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2" w:rsidRPr="00DC7DA8" w:rsidRDefault="00AF2182" w:rsidP="00DC7DA8">
      <w:pPr>
        <w:jc w:val="center"/>
        <w:rPr>
          <w:b/>
          <w:smallCaps/>
        </w:rPr>
      </w:pPr>
      <w:r w:rsidRPr="00DC7DA8">
        <w:rPr>
          <w:b/>
          <w:smallCaps/>
        </w:rPr>
        <w:t>Направления и основные результаты научно-исследовательской деятельности, реализуемой в Московском Институте психоанализа</w:t>
      </w:r>
    </w:p>
    <w:p w:rsidR="00AF2182" w:rsidRPr="00DC7DA8" w:rsidRDefault="00AF2182" w:rsidP="00DC7DA8"/>
    <w:p w:rsidR="00E9084B" w:rsidRPr="00DC7DA8" w:rsidRDefault="00E9084B" w:rsidP="00DC7DA8">
      <w:pPr>
        <w:ind w:firstLine="708"/>
        <w:jc w:val="both"/>
      </w:pPr>
      <w:r w:rsidRPr="00DC7DA8">
        <w:t xml:space="preserve">Московский институт психоанализа является учебным заведением, в котором образовательная деятельность тесно взаимосвязана с научно-исследовательской деятельностью. Становление научно-образовательных традиций Института связано с именами таких крупных отечественных психологов-исследователей как Е.Д. Хомская, В.А. Бодров, К.А. </w:t>
      </w:r>
      <w:proofErr w:type="spellStart"/>
      <w:r w:rsidRPr="00DC7DA8">
        <w:t>Абульханова</w:t>
      </w:r>
      <w:proofErr w:type="spellEnd"/>
      <w:r w:rsidRPr="00DC7DA8">
        <w:t xml:space="preserve">, Т.В. </w:t>
      </w:r>
      <w:proofErr w:type="spellStart"/>
      <w:r w:rsidRPr="00DC7DA8">
        <w:t>Ахутина</w:t>
      </w:r>
      <w:proofErr w:type="spellEnd"/>
      <w:r w:rsidRPr="00DC7DA8">
        <w:t xml:space="preserve">, Ю.И. Александров, В.А. Барабанщиков, И.И. Ильясов, Л.Г. Дикая, А.Б. Леонова, Ю.В. </w:t>
      </w:r>
      <w:proofErr w:type="spellStart"/>
      <w:r w:rsidRPr="00DC7DA8">
        <w:t>Микадзе</w:t>
      </w:r>
      <w:proofErr w:type="spellEnd"/>
      <w:r w:rsidRPr="00DC7DA8">
        <w:t xml:space="preserve">, В.И. Панов, В.Ф. Петренко, Е.А. Сергиенко, Л.Н. </w:t>
      </w:r>
      <w:proofErr w:type="spellStart"/>
      <w:r w:rsidRPr="00DC7DA8">
        <w:t>Собчик</w:t>
      </w:r>
      <w:proofErr w:type="spellEnd"/>
      <w:r w:rsidRPr="00DC7DA8">
        <w:t xml:space="preserve"> и многие другие. Московский институт психоанализа также продолжает традиции воспитания научных кадров высшей квалификации в рамках аспирантуры (37.06.01 «Психологические науки»).</w:t>
      </w:r>
    </w:p>
    <w:p w:rsidR="00E9084B" w:rsidRPr="00DC7DA8" w:rsidRDefault="00E9084B" w:rsidP="00DC7DA8">
      <w:pPr>
        <w:ind w:firstLine="708"/>
        <w:jc w:val="both"/>
      </w:pPr>
      <w:r w:rsidRPr="00DC7DA8">
        <w:t xml:space="preserve">Научно-исследовательская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науки. Особую разработку получили исследования в области психологии межличностного восприятия и невербального общения (научный руководитель: чл.-корр. РАО, </w:t>
      </w:r>
      <w:proofErr w:type="spellStart"/>
      <w:r w:rsidRPr="00DC7DA8">
        <w:t>д.псх.н</w:t>
      </w:r>
      <w:proofErr w:type="spellEnd"/>
      <w:r w:rsidRPr="00DC7DA8">
        <w:t xml:space="preserve">., проф. В.А. Барабанщиков), психологии рекламы, социальных и маркетинговых коммуникаций (научный руководитель: </w:t>
      </w:r>
      <w:proofErr w:type="spellStart"/>
      <w:r w:rsidRPr="00DC7DA8">
        <w:t>к.псх.н</w:t>
      </w:r>
      <w:proofErr w:type="spellEnd"/>
      <w:r w:rsidRPr="00DC7DA8">
        <w:t xml:space="preserve">., проф. О.В </w:t>
      </w:r>
      <w:proofErr w:type="spellStart"/>
      <w:r w:rsidRPr="00DC7DA8">
        <w:t>Горядкова</w:t>
      </w:r>
      <w:proofErr w:type="spellEnd"/>
      <w:r w:rsidRPr="00DC7DA8">
        <w:t xml:space="preserve">), восприятия современной акустической среды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В.Н. </w:t>
      </w:r>
      <w:proofErr w:type="spellStart"/>
      <w:r w:rsidRPr="00DC7DA8">
        <w:t>Носуленко</w:t>
      </w:r>
      <w:proofErr w:type="spellEnd"/>
      <w:r w:rsidRPr="00DC7DA8">
        <w:t xml:space="preserve">), эволюционной и сравнительной психологии (научный руководитель </w:t>
      </w:r>
      <w:proofErr w:type="spellStart"/>
      <w:r w:rsidRPr="00DC7DA8">
        <w:t>к.псх.н</w:t>
      </w:r>
      <w:proofErr w:type="spellEnd"/>
      <w:r w:rsidRPr="00DC7DA8">
        <w:t xml:space="preserve">. И.А. Хватов), консультативной психологии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А.С. </w:t>
      </w:r>
      <w:proofErr w:type="spellStart"/>
      <w:r w:rsidRPr="00DC7DA8">
        <w:t>Спиваковская</w:t>
      </w:r>
      <w:proofErr w:type="spellEnd"/>
      <w:r w:rsidRPr="00DC7DA8">
        <w:t xml:space="preserve">), клинической психологии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Н.Л. Белопольская), </w:t>
      </w:r>
      <w:proofErr w:type="spellStart"/>
      <w:r w:rsidRPr="00DC7DA8">
        <w:t>нейродефектологии</w:t>
      </w:r>
      <w:proofErr w:type="spellEnd"/>
      <w:r w:rsidRPr="00DC7DA8">
        <w:t xml:space="preserve"> (научный руководитель: </w:t>
      </w:r>
      <w:proofErr w:type="spellStart"/>
      <w:r w:rsidRPr="00DC7DA8">
        <w:t>д.псх.н</w:t>
      </w:r>
      <w:proofErr w:type="spellEnd"/>
      <w:r w:rsidRPr="00DC7DA8">
        <w:t xml:space="preserve">. Т.Г. </w:t>
      </w:r>
      <w:proofErr w:type="spellStart"/>
      <w:r w:rsidRPr="00DC7DA8">
        <w:t>Визель</w:t>
      </w:r>
      <w:proofErr w:type="spellEnd"/>
      <w:r w:rsidRPr="00DC7DA8">
        <w:t>) и др. Многие из направлений исследований, реализуемые в Московском институте психоанализа, получили признание профессионального сообщества. Институт активно сотрудничает с государственными фондами поддержки науки – Российским научным фондом (РНФ), Российским фондом фундаментальных исследований (РФФИ), Советом по грантам Президента Российской Федерации для молодых ученых и Федеральным агентством по делам молодежи.</w:t>
      </w:r>
    </w:p>
    <w:p w:rsidR="00AF2182" w:rsidRPr="00DC7DA8" w:rsidRDefault="00AF2182" w:rsidP="00DC7DA8"/>
    <w:p w:rsidR="00E9084B" w:rsidRPr="00DC7DA8" w:rsidRDefault="00E9084B" w:rsidP="00DC7DA8">
      <w:pPr>
        <w:jc w:val="center"/>
        <w:rPr>
          <w:b/>
        </w:rPr>
      </w:pPr>
      <w:r w:rsidRPr="00DC7DA8">
        <w:rPr>
          <w:b/>
        </w:rPr>
        <w:t>Направление «</w:t>
      </w:r>
      <w:r w:rsidR="00767ED7" w:rsidRPr="00DC7DA8">
        <w:rPr>
          <w:b/>
        </w:rPr>
        <w:t>Психолого-педагогические исследования и проблемы современного детства</w:t>
      </w:r>
      <w:r w:rsidR="00636F2C">
        <w:rPr>
          <w:b/>
        </w:rPr>
        <w:t xml:space="preserve"> и юношества</w:t>
      </w:r>
      <w:r w:rsidRPr="00DC7DA8">
        <w:rPr>
          <w:b/>
        </w:rPr>
        <w:t>»</w:t>
      </w:r>
    </w:p>
    <w:p w:rsidR="00E9084B" w:rsidRPr="00DC7DA8" w:rsidRDefault="00EB58F5" w:rsidP="00DC7DA8">
      <w:pPr>
        <w:jc w:val="center"/>
        <w:rPr>
          <w:b/>
        </w:rPr>
      </w:pPr>
      <w:r w:rsidRPr="00DC7DA8">
        <w:rPr>
          <w:b/>
        </w:rPr>
        <w:t xml:space="preserve"> </w:t>
      </w:r>
    </w:p>
    <w:p w:rsidR="00701026" w:rsidRPr="00DC7DA8" w:rsidRDefault="00701026" w:rsidP="00DC7DA8">
      <w:pPr>
        <w:contextualSpacing/>
        <w:jc w:val="both"/>
        <w:rPr>
          <w:b/>
          <w:lang w:eastAsia="en-US"/>
        </w:rPr>
      </w:pPr>
      <w:r w:rsidRPr="00DC7DA8">
        <w:rPr>
          <w:b/>
          <w:lang w:eastAsia="en-US"/>
        </w:rPr>
        <w:t>Грант РГНФ № 15-06-10975 «Психолого-педагогические условия формирования психологической компетентности учителя» (2015-2017, рук-ль: О.Н. Чернова).</w:t>
      </w:r>
    </w:p>
    <w:p w:rsidR="00701026" w:rsidRPr="00DC7DA8" w:rsidRDefault="00701026" w:rsidP="00DC7DA8">
      <w:pPr>
        <w:contextualSpacing/>
        <w:jc w:val="both"/>
      </w:pPr>
      <w:r w:rsidRPr="00DC7DA8">
        <w:rPr>
          <w:i/>
        </w:rPr>
        <w:t>Аннотация проекта.</w:t>
      </w:r>
      <w:r w:rsidRPr="00DC7DA8">
        <w:t xml:space="preserve"> Проект направлен на выявление содержательных и динамических характеристик психологической компетентности педагога. Особое внимание будет уделено описанию </w:t>
      </w:r>
      <w:proofErr w:type="spellStart"/>
      <w:r w:rsidRPr="00DC7DA8">
        <w:t>сензитивных</w:t>
      </w:r>
      <w:proofErr w:type="spellEnd"/>
      <w:r w:rsidRPr="00DC7DA8">
        <w:t xml:space="preserve"> периодов формирования психологической компетентности учителя. В процессе работы будут сформулированы условия развития и формирования психологической компетентности учителя и разработаны дидактические материалы к курсам повышения квалификации учителя с целью формирования психологической компетентности.</w:t>
      </w:r>
    </w:p>
    <w:p w:rsidR="00701026" w:rsidRPr="00DC7DA8" w:rsidRDefault="00701026" w:rsidP="00DC7DA8">
      <w:pPr>
        <w:contextualSpacing/>
        <w:jc w:val="both"/>
      </w:pPr>
      <w:r w:rsidRPr="00DC7DA8">
        <w:t>Ожидаемый результат выполнения проекта: разработка методов для диагностики психологической компетентности учителя; образовательная программа формирования психологической компетентности учителя; программа психологического сопровождения развития психологической компетентности учителя.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7DA8">
        <w:rPr>
          <w:rFonts w:ascii="Times New Roman" w:hAnsi="Times New Roman"/>
          <w:b/>
          <w:sz w:val="24"/>
          <w:szCs w:val="24"/>
        </w:rPr>
        <w:t>Грант Федерального агентства по делам молодежи ««Комплексная программа профилактики деструктивного поведения в интернете у подростков и молодежи: «Мы в ответе за цифровой мир»» (2019-2019, рук-ль Д.Д. Барабанов)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7DA8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DC7D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7DA8">
        <w:rPr>
          <w:rFonts w:ascii="Times New Roman" w:hAnsi="Times New Roman"/>
          <w:sz w:val="24"/>
          <w:szCs w:val="24"/>
        </w:rPr>
        <w:t xml:space="preserve">Активное использование интернета существенно меняет социальные и культурные практики, в первую очередь, у наиболее активных пользователей цифровых </w:t>
      </w:r>
      <w:r w:rsidRPr="00DC7DA8">
        <w:rPr>
          <w:rFonts w:ascii="Times New Roman" w:hAnsi="Times New Roman"/>
          <w:sz w:val="24"/>
          <w:szCs w:val="24"/>
        </w:rPr>
        <w:lastRenderedPageBreak/>
        <w:t xml:space="preserve">технологий – подростков и молодежи. Интернет становится пространством не только возможностей, но и рисков, в том числе, рисков деструктивного и </w:t>
      </w:r>
      <w:proofErr w:type="spellStart"/>
      <w:r w:rsidRPr="00DC7DA8">
        <w:rPr>
          <w:rFonts w:ascii="Times New Roman" w:hAnsi="Times New Roman"/>
          <w:sz w:val="24"/>
          <w:szCs w:val="24"/>
        </w:rPr>
        <w:t>аутодеструктивного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поведения. Цель проекта – профилактика и предотвращение проявлений деструктивного поведения в интернете и формирование позитивной цифровой культуры у подростков и молодежи. Для реализации данной цели в рамках проекта будут решены следующие задачи: 1) подготовлен аналитический обзор существующих программ и практик по профилактике деструктивного поведения и формирования позитивной цифровой культуры, разработана классификация типов деструктивного онлайн-поведения; 2) проведены апробация исследования и мониторинг наиболее распространенных типов деструктивного поведения подростков и молодежи (не менее 1000 респондентов); 3) подготовлены, апробированы и внедрены программы (не менее 2) для подростков и молодежи (не менее 120 участников) и для педагогов (не менее 70 участников); 4) подготовлен и проведен молодежный форум «Мы в ответе за цифровой мир» (не менее 500 участников). Проект внесет вклад в развитие цифровой культуры позитивного онлайн-поведения в русскоязычном сегменте интернета, повысит уровень цифровой компетентности участников проекта, сформирует у подростков и молодежи установки на позитивное онлайн-поведение и устойчивые стратегии </w:t>
      </w:r>
      <w:proofErr w:type="spellStart"/>
      <w:r w:rsidRPr="00DC7DA8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с деструктивным поведением в интернете.</w:t>
      </w:r>
    </w:p>
    <w:p w:rsidR="00026602" w:rsidRPr="00DC7DA8" w:rsidRDefault="00026602" w:rsidP="00DC7DA8"/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7DA8">
        <w:rPr>
          <w:rFonts w:ascii="Times New Roman" w:hAnsi="Times New Roman"/>
          <w:b/>
          <w:sz w:val="24"/>
          <w:szCs w:val="24"/>
        </w:rPr>
        <w:t xml:space="preserve">Грант РФФИ № 19-013-00926 «Закономерности становления перцептивного образа Другого человека у школьников» (2019-2021, рук-ль Д.А. </w:t>
      </w:r>
      <w:proofErr w:type="spellStart"/>
      <w:r w:rsidRPr="00DC7DA8">
        <w:rPr>
          <w:rFonts w:ascii="Times New Roman" w:hAnsi="Times New Roman"/>
          <w:b/>
          <w:sz w:val="24"/>
          <w:szCs w:val="24"/>
        </w:rPr>
        <w:t>Дивеев</w:t>
      </w:r>
      <w:proofErr w:type="spellEnd"/>
      <w:r w:rsidRPr="00DC7DA8">
        <w:rPr>
          <w:rFonts w:ascii="Times New Roman" w:hAnsi="Times New Roman"/>
          <w:b/>
          <w:sz w:val="24"/>
          <w:szCs w:val="24"/>
        </w:rPr>
        <w:t>)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7DA8">
        <w:rPr>
          <w:rFonts w:ascii="Times New Roman" w:hAnsi="Times New Roman"/>
          <w:i/>
          <w:sz w:val="24"/>
          <w:szCs w:val="24"/>
          <w:lang w:eastAsia="ar-SA"/>
        </w:rPr>
        <w:t>Аннотация проекта.</w:t>
      </w:r>
      <w:r w:rsidRPr="00DC7D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7DA8">
        <w:rPr>
          <w:rFonts w:ascii="Times New Roman" w:hAnsi="Times New Roman"/>
          <w:sz w:val="24"/>
          <w:szCs w:val="24"/>
        </w:rPr>
        <w:t xml:space="preserve">Заявляемый проект направлен на изучение возрастной динамики перцептивного образа другого человека при восприятии изображений лиц. В рамках проекта, используя общепсихологическую методологию и инструментарий исследования, на выборке детей разного возраста и взрослых, будут выявлены особенности </w:t>
      </w:r>
      <w:proofErr w:type="spellStart"/>
      <w:r w:rsidRPr="00DC7DA8">
        <w:rPr>
          <w:rFonts w:ascii="Times New Roman" w:hAnsi="Times New Roman"/>
          <w:sz w:val="24"/>
          <w:szCs w:val="24"/>
        </w:rPr>
        <w:t>окуломоторной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активности испытуемых при восприятии стимульных изображений лиц натурщиков. Будет показана специфика </w:t>
      </w:r>
      <w:proofErr w:type="spellStart"/>
      <w:r w:rsidRPr="00DC7DA8">
        <w:rPr>
          <w:rFonts w:ascii="Times New Roman" w:hAnsi="Times New Roman"/>
          <w:sz w:val="24"/>
          <w:szCs w:val="24"/>
        </w:rPr>
        <w:t>перцептогенеза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, в рамках изучения восприятия другого человека, для разных возрастных групп. Будут выявлены особенности описаний индивидуально-психологических особенностей воспринимаемых натурщиков для каждой из экспериментальных групп. В исследованиях примут участие дети в возрасте 7, 10 и 15 лет, а </w:t>
      </w:r>
      <w:proofErr w:type="gramStart"/>
      <w:r w:rsidRPr="00DC7DA8">
        <w:rPr>
          <w:rFonts w:ascii="Times New Roman" w:hAnsi="Times New Roman"/>
          <w:sz w:val="24"/>
          <w:szCs w:val="24"/>
        </w:rPr>
        <w:t>так же</w:t>
      </w:r>
      <w:proofErr w:type="gramEnd"/>
      <w:r w:rsidRPr="00DC7DA8">
        <w:rPr>
          <w:rFonts w:ascii="Times New Roman" w:hAnsi="Times New Roman"/>
          <w:sz w:val="24"/>
          <w:szCs w:val="24"/>
        </w:rPr>
        <w:t xml:space="preserve">, взрослые. В качестве основных методов исследования будут использованы аппаратурно-программные комплексы компьютерной </w:t>
      </w:r>
      <w:proofErr w:type="spellStart"/>
      <w:r w:rsidRPr="00DC7DA8">
        <w:rPr>
          <w:rFonts w:ascii="Times New Roman" w:hAnsi="Times New Roman"/>
          <w:sz w:val="24"/>
          <w:szCs w:val="24"/>
        </w:rPr>
        <w:t>тахистоскопии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и регистрации </w:t>
      </w:r>
      <w:proofErr w:type="spellStart"/>
      <w:r w:rsidRPr="00DC7DA8">
        <w:rPr>
          <w:rFonts w:ascii="Times New Roman" w:hAnsi="Times New Roman"/>
          <w:sz w:val="24"/>
          <w:szCs w:val="24"/>
        </w:rPr>
        <w:t>окуломоторной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активности. Реализации проекта будет способствовать раскрытию общепсихологической природы детерминации перцептивного образа </w:t>
      </w:r>
      <w:proofErr w:type="spellStart"/>
      <w:r w:rsidRPr="00DC7DA8">
        <w:rPr>
          <w:rFonts w:ascii="Times New Roman" w:hAnsi="Times New Roman"/>
          <w:sz w:val="24"/>
          <w:szCs w:val="24"/>
        </w:rPr>
        <w:t>коммуниканта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в межличностном восприятии, но и формированию практического знания о специфике процесса восприятия незнакомого человека у школьников разного возраста. Разработка заявленных в проекте исследовательских вопросов представляет широкий интерес для родителей, детских психологов, психологов-консультантов, семейных психологов и многих других профессий в сфере взаимодействия «взрослый – ребенок». В рамках реализации проекта планируется опубликовать не менее 12 статей в журналах, индексируемых в РИНЦ, в </w:t>
      </w:r>
      <w:proofErr w:type="spellStart"/>
      <w:r w:rsidRPr="00DC7DA8">
        <w:rPr>
          <w:rFonts w:ascii="Times New Roman" w:hAnsi="Times New Roman"/>
          <w:sz w:val="24"/>
          <w:szCs w:val="24"/>
        </w:rPr>
        <w:t>т.ч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. входящих в перечень ВАК РФ и международную базу данных </w:t>
      </w:r>
      <w:proofErr w:type="spellStart"/>
      <w:r w:rsidRPr="00DC7DA8">
        <w:rPr>
          <w:rFonts w:ascii="Times New Roman" w:hAnsi="Times New Roman"/>
          <w:sz w:val="24"/>
          <w:szCs w:val="24"/>
        </w:rPr>
        <w:t>Web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A8">
        <w:rPr>
          <w:rFonts w:ascii="Times New Roman" w:hAnsi="Times New Roman"/>
          <w:sz w:val="24"/>
          <w:szCs w:val="24"/>
        </w:rPr>
        <w:t>of</w:t>
      </w:r>
      <w:proofErr w:type="spellEnd"/>
      <w:r w:rsidRPr="00DC7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A8">
        <w:rPr>
          <w:rFonts w:ascii="Times New Roman" w:hAnsi="Times New Roman"/>
          <w:sz w:val="24"/>
          <w:szCs w:val="24"/>
        </w:rPr>
        <w:t>Science</w:t>
      </w:r>
      <w:proofErr w:type="spellEnd"/>
      <w:r w:rsidRPr="00DC7DA8">
        <w:rPr>
          <w:rFonts w:ascii="Times New Roman" w:hAnsi="Times New Roman"/>
          <w:sz w:val="24"/>
          <w:szCs w:val="24"/>
        </w:rPr>
        <w:t>, а также, представить результаты на научных конференциях.</w:t>
      </w:r>
    </w:p>
    <w:p w:rsidR="00701026" w:rsidRPr="00DC7DA8" w:rsidRDefault="00701026" w:rsidP="00DC7DA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6F2C" w:rsidRPr="00DC7DA8" w:rsidRDefault="00636F2C" w:rsidP="00636F2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7DA8">
        <w:rPr>
          <w:rFonts w:ascii="Times New Roman" w:hAnsi="Times New Roman"/>
          <w:b/>
          <w:sz w:val="24"/>
          <w:szCs w:val="24"/>
        </w:rPr>
        <w:t xml:space="preserve">Грант РФФИ № </w:t>
      </w:r>
      <w:r>
        <w:rPr>
          <w:rFonts w:ascii="Times New Roman" w:hAnsi="Times New Roman"/>
          <w:b/>
          <w:sz w:val="24"/>
          <w:szCs w:val="24"/>
        </w:rPr>
        <w:t xml:space="preserve">21-513-07004 </w:t>
      </w:r>
      <w:r w:rsidRPr="00DC7DA8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Совладание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вызовами сложности изменяющегося мира в период ранней взрослости (молодости)» </w:t>
      </w:r>
      <w:r w:rsidRPr="00DC7DA8">
        <w:rPr>
          <w:rFonts w:ascii="Times New Roman" w:hAnsi="Times New Roman"/>
          <w:b/>
          <w:sz w:val="24"/>
          <w:szCs w:val="24"/>
        </w:rPr>
        <w:t>(20</w:t>
      </w:r>
      <w:r>
        <w:rPr>
          <w:rFonts w:ascii="Times New Roman" w:hAnsi="Times New Roman"/>
          <w:b/>
          <w:sz w:val="24"/>
          <w:szCs w:val="24"/>
        </w:rPr>
        <w:t>21</w:t>
      </w:r>
      <w:r w:rsidRPr="00DC7DA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DC7DA8">
        <w:rPr>
          <w:rFonts w:ascii="Times New Roman" w:hAnsi="Times New Roman"/>
          <w:b/>
          <w:sz w:val="24"/>
          <w:szCs w:val="24"/>
        </w:rPr>
        <w:t xml:space="preserve">, рук-ль </w:t>
      </w:r>
      <w:r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b/>
          <w:sz w:val="24"/>
          <w:szCs w:val="24"/>
        </w:rPr>
        <w:t>Куфтяк</w:t>
      </w:r>
      <w:proofErr w:type="spellEnd"/>
      <w:r w:rsidRPr="00DC7DA8">
        <w:rPr>
          <w:rFonts w:ascii="Times New Roman" w:hAnsi="Times New Roman"/>
          <w:b/>
          <w:sz w:val="24"/>
          <w:szCs w:val="24"/>
        </w:rPr>
        <w:t>)</w:t>
      </w:r>
    </w:p>
    <w:p w:rsidR="00636F2C" w:rsidRPr="00636F2C" w:rsidRDefault="00636F2C" w:rsidP="00636F2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F2C">
        <w:rPr>
          <w:rFonts w:ascii="Times New Roman" w:hAnsi="Times New Roman"/>
          <w:i/>
          <w:sz w:val="24"/>
          <w:szCs w:val="24"/>
        </w:rPr>
        <w:t>Аннотация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F2C">
        <w:rPr>
          <w:rFonts w:ascii="Times New Roman" w:hAnsi="Times New Roman"/>
          <w:sz w:val="24"/>
          <w:szCs w:val="24"/>
        </w:rPr>
        <w:t xml:space="preserve">Проект направлен на изучение </w:t>
      </w:r>
      <w:proofErr w:type="spellStart"/>
      <w:r w:rsidRPr="00636F2C">
        <w:rPr>
          <w:rFonts w:ascii="Times New Roman" w:hAnsi="Times New Roman"/>
          <w:sz w:val="24"/>
          <w:szCs w:val="24"/>
        </w:rPr>
        <w:t>темпоральности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2C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с трудными жизненными ситуациями в период ранней взрослости. Планируется выявить факторы (предикторы) выбора реактивных и </w:t>
      </w:r>
      <w:proofErr w:type="spellStart"/>
      <w:r w:rsidRPr="00636F2C">
        <w:rPr>
          <w:rFonts w:ascii="Times New Roman" w:hAnsi="Times New Roman"/>
          <w:sz w:val="24"/>
          <w:szCs w:val="24"/>
        </w:rPr>
        <w:t>проактивных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стратегий </w:t>
      </w:r>
      <w:proofErr w:type="spellStart"/>
      <w:r w:rsidRPr="00636F2C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в жизненных ситуациях неопределенности в период ранней взрослости с учетом социокультурной среды.</w:t>
      </w:r>
    </w:p>
    <w:p w:rsidR="00636F2C" w:rsidRDefault="00636F2C" w:rsidP="00636F2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F2C">
        <w:rPr>
          <w:rFonts w:ascii="Times New Roman" w:hAnsi="Times New Roman"/>
          <w:sz w:val="24"/>
          <w:szCs w:val="24"/>
        </w:rPr>
        <w:t>Новизна проекта обусловлена позицией рассмотрения трудных ситуаций, имеющих отношение не только к прошлому или настоящему, но и к неизбежным угрозам в ближайшем будущем, а также ситуациям, которые имеют отношение к далекому будущему.</w:t>
      </w:r>
    </w:p>
    <w:p w:rsidR="00636F2C" w:rsidRPr="005E7870" w:rsidRDefault="00636F2C" w:rsidP="00636F2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F2C">
        <w:rPr>
          <w:rFonts w:ascii="Times New Roman" w:hAnsi="Times New Roman"/>
          <w:sz w:val="24"/>
          <w:szCs w:val="24"/>
        </w:rPr>
        <w:lastRenderedPageBreak/>
        <w:t xml:space="preserve">В результате проведения исследования планируется создать эмпирическую модель </w:t>
      </w:r>
      <w:proofErr w:type="spellStart"/>
      <w:r w:rsidRPr="00636F2C">
        <w:rPr>
          <w:rFonts w:ascii="Times New Roman" w:hAnsi="Times New Roman"/>
          <w:sz w:val="24"/>
          <w:szCs w:val="24"/>
        </w:rPr>
        <w:t>темпоральности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2C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с жизненными трудностями, включающую в себя большой комплекс психологических факторов. Полученные результаты могут внести заметный вклад в теоретическую разработку проблемы преодоления трудных ситуаций, а также явиться основой для разработки практических рекомендаций по оптимизации </w:t>
      </w:r>
      <w:proofErr w:type="spellStart"/>
      <w:r w:rsidRPr="00636F2C">
        <w:rPr>
          <w:rFonts w:ascii="Times New Roman" w:hAnsi="Times New Roman"/>
          <w:sz w:val="24"/>
          <w:szCs w:val="24"/>
        </w:rPr>
        <w:t>проактивного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2C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636F2C">
        <w:rPr>
          <w:rFonts w:ascii="Times New Roman" w:hAnsi="Times New Roman"/>
          <w:sz w:val="24"/>
          <w:szCs w:val="24"/>
        </w:rPr>
        <w:t xml:space="preserve"> и преодоления негативных последствий «неопределенности» образа будущего в период ранней взрослости.</w:t>
      </w:r>
    </w:p>
    <w:p w:rsidR="005E7870" w:rsidRDefault="005E7870" w:rsidP="00636F2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6F2C" w:rsidRPr="00636F2C" w:rsidRDefault="00636F2C" w:rsidP="00636F2C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6F2C">
        <w:rPr>
          <w:rFonts w:ascii="Times New Roman" w:hAnsi="Times New Roman"/>
          <w:b/>
          <w:sz w:val="24"/>
          <w:szCs w:val="24"/>
        </w:rPr>
        <w:t>Грант Росмолодежи «</w:t>
      </w:r>
      <w:r>
        <w:rPr>
          <w:rFonts w:ascii="Times New Roman" w:hAnsi="Times New Roman"/>
          <w:b/>
          <w:sz w:val="24"/>
          <w:szCs w:val="24"/>
        </w:rPr>
        <w:t xml:space="preserve">Развитие и поддержка позитивных социальных и культурных практик в молодежной среде» </w:t>
      </w:r>
      <w:r w:rsidRPr="00636F2C">
        <w:rPr>
          <w:rFonts w:ascii="Times New Roman" w:hAnsi="Times New Roman"/>
          <w:b/>
          <w:sz w:val="24"/>
          <w:szCs w:val="24"/>
        </w:rPr>
        <w:t xml:space="preserve">(2021, </w:t>
      </w:r>
      <w:proofErr w:type="spellStart"/>
      <w:proofErr w:type="gramStart"/>
      <w:r w:rsidRPr="00636F2C">
        <w:rPr>
          <w:rFonts w:ascii="Times New Roman" w:hAnsi="Times New Roman"/>
          <w:b/>
          <w:sz w:val="24"/>
          <w:szCs w:val="24"/>
        </w:rPr>
        <w:t>акад.консультант</w:t>
      </w:r>
      <w:proofErr w:type="spellEnd"/>
      <w:proofErr w:type="gramEnd"/>
      <w:r w:rsidRPr="00636F2C">
        <w:rPr>
          <w:rFonts w:ascii="Times New Roman" w:hAnsi="Times New Roman"/>
          <w:b/>
          <w:sz w:val="24"/>
          <w:szCs w:val="24"/>
        </w:rPr>
        <w:t xml:space="preserve"> – Г.В. Солдатова)</w:t>
      </w:r>
    </w:p>
    <w:p w:rsidR="00B44520" w:rsidRPr="00B44520" w:rsidRDefault="00636F2C" w:rsidP="00B4452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4520">
        <w:rPr>
          <w:rFonts w:ascii="Times New Roman" w:hAnsi="Times New Roman"/>
          <w:i/>
          <w:sz w:val="24"/>
          <w:szCs w:val="24"/>
        </w:rPr>
        <w:t>Аннотация проекта.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520" w:rsidRPr="00B44520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B44520" w:rsidRPr="00B44520">
        <w:rPr>
          <w:rFonts w:ascii="Times New Roman" w:hAnsi="Times New Roman"/>
          <w:sz w:val="24"/>
          <w:szCs w:val="24"/>
        </w:rPr>
        <w:t xml:space="preserve"> сегодня проходит не только на фоне роста неопределенности, стремительных изменений, но и увеличения вероятности глобальных рисков, что явно</w:t>
      </w:r>
      <w:r w:rsidR="00B44520">
        <w:rPr>
          <w:rFonts w:ascii="Times New Roman" w:hAnsi="Times New Roman"/>
          <w:sz w:val="24"/>
          <w:szCs w:val="24"/>
        </w:rPr>
        <w:t xml:space="preserve"> </w:t>
      </w:r>
      <w:r w:rsidR="00B44520" w:rsidRPr="00B44520">
        <w:rPr>
          <w:rFonts w:ascii="Times New Roman" w:hAnsi="Times New Roman"/>
          <w:sz w:val="24"/>
          <w:szCs w:val="24"/>
        </w:rPr>
        <w:t>проявилось в ситуации пандемии, охватившей все человечество. Текущая ситуация, изменив мир повседневности, существенно ускорила процессы формирования и развития новых социальных и культурных практик – способов жизнедеятельности людей, возникающих на основе цифровых технологий, а впоследствии</w:t>
      </w:r>
      <w:r w:rsidR="00B44520">
        <w:rPr>
          <w:rFonts w:ascii="Times New Roman" w:hAnsi="Times New Roman"/>
          <w:sz w:val="24"/>
          <w:szCs w:val="24"/>
        </w:rPr>
        <w:t xml:space="preserve"> </w:t>
      </w:r>
      <w:r w:rsidR="00B44520" w:rsidRPr="00B44520">
        <w:rPr>
          <w:rFonts w:ascii="Times New Roman" w:hAnsi="Times New Roman"/>
          <w:sz w:val="24"/>
          <w:szCs w:val="24"/>
        </w:rPr>
        <w:t>воздействующих и меняющих цифровую среду и смешанную реальность. Овладение цифровыми технологиями и использование их как инструментов конструирования,</w:t>
      </w:r>
      <w:r w:rsidR="00B44520">
        <w:rPr>
          <w:rFonts w:ascii="Times New Roman" w:hAnsi="Times New Roman"/>
          <w:sz w:val="24"/>
          <w:szCs w:val="24"/>
        </w:rPr>
        <w:t xml:space="preserve"> </w:t>
      </w:r>
      <w:r w:rsidR="00B44520" w:rsidRPr="00B44520">
        <w:rPr>
          <w:rFonts w:ascii="Times New Roman" w:hAnsi="Times New Roman"/>
          <w:sz w:val="24"/>
          <w:szCs w:val="24"/>
        </w:rPr>
        <w:t>внедрения и потребления репертуара позитивных социальных и культурных практик современного человека приобретает особую актуальность. Именно молодежь, как наиболее погруженное в цифровое пространство поколение, может выступать той социальной группой, которая принимает активное участие и в творческом процессе создания позитивных интернет практик.</w:t>
      </w:r>
    </w:p>
    <w:p w:rsidR="00636F2C" w:rsidRPr="00636F2C" w:rsidRDefault="00B44520" w:rsidP="00B4452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4520">
        <w:rPr>
          <w:rFonts w:ascii="Times New Roman" w:hAnsi="Times New Roman"/>
          <w:sz w:val="24"/>
          <w:szCs w:val="24"/>
        </w:rPr>
        <w:t xml:space="preserve">Проект нацелен на развитие позитивных социальных и культурных практик общения и взаимодействия в контексте онлайн-пространств и смешанной реальности в молодежной среде. В рамках проекта будет организован и проведен конкурс проектов по созданию позитивных социальных и культурных практик молодежи, направленных на общение и взаимодействие в </w:t>
      </w:r>
      <w:proofErr w:type="spellStart"/>
      <w:r w:rsidRPr="00B44520">
        <w:rPr>
          <w:rFonts w:ascii="Times New Roman" w:hAnsi="Times New Roman"/>
          <w:sz w:val="24"/>
          <w:szCs w:val="24"/>
        </w:rPr>
        <w:t>онлайне</w:t>
      </w:r>
      <w:proofErr w:type="spellEnd"/>
      <w:r w:rsidRPr="00B44520">
        <w:rPr>
          <w:rFonts w:ascii="Times New Roman" w:hAnsi="Times New Roman"/>
          <w:sz w:val="24"/>
          <w:szCs w:val="24"/>
        </w:rPr>
        <w:t xml:space="preserve"> и в смешанной реальности с использованием цифровых инструментов на площадках колледжей и вузов. В рамках молодежного форума будет представлен и интегрирован опыт существования, создания и внедрения позитивных социальных и культурных практик в </w:t>
      </w:r>
      <w:proofErr w:type="spellStart"/>
      <w:r w:rsidRPr="00B44520">
        <w:rPr>
          <w:rFonts w:ascii="Times New Roman" w:hAnsi="Times New Roman"/>
          <w:sz w:val="24"/>
          <w:szCs w:val="24"/>
        </w:rPr>
        <w:t>онлайне</w:t>
      </w:r>
      <w:proofErr w:type="spellEnd"/>
      <w:r w:rsidRPr="00B44520">
        <w:rPr>
          <w:rFonts w:ascii="Times New Roman" w:hAnsi="Times New Roman"/>
          <w:sz w:val="24"/>
          <w:szCs w:val="24"/>
        </w:rPr>
        <w:t xml:space="preserve"> и в смешанной реальности (не менее 500 участников).</w:t>
      </w:r>
    </w:p>
    <w:sectPr w:rsidR="00636F2C" w:rsidRPr="0063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E5878"/>
    <w:rsid w:val="00490B4E"/>
    <w:rsid w:val="005152F6"/>
    <w:rsid w:val="005E7870"/>
    <w:rsid w:val="00636F2C"/>
    <w:rsid w:val="006D08FE"/>
    <w:rsid w:val="00701026"/>
    <w:rsid w:val="007043BD"/>
    <w:rsid w:val="00767ED7"/>
    <w:rsid w:val="007C7776"/>
    <w:rsid w:val="00815F5D"/>
    <w:rsid w:val="009822A5"/>
    <w:rsid w:val="00AF2182"/>
    <w:rsid w:val="00B44520"/>
    <w:rsid w:val="00BC04A2"/>
    <w:rsid w:val="00DC7DA8"/>
    <w:rsid w:val="00E9084B"/>
    <w:rsid w:val="00EB3B5B"/>
    <w:rsid w:val="00EB58F5"/>
    <w:rsid w:val="00F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FCCA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Демидов А.А.</cp:lastModifiedBy>
  <cp:revision>2</cp:revision>
  <dcterms:created xsi:type="dcterms:W3CDTF">2022-03-17T13:58:00Z</dcterms:created>
  <dcterms:modified xsi:type="dcterms:W3CDTF">2022-03-17T13:58:00Z</dcterms:modified>
</cp:coreProperties>
</file>