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82" w:rsidRPr="00180130" w:rsidRDefault="00AF2182" w:rsidP="00180130">
      <w:pPr>
        <w:jc w:val="center"/>
        <w:rPr>
          <w:b/>
          <w:smallCaps/>
        </w:rPr>
      </w:pPr>
      <w:r w:rsidRPr="00180130">
        <w:rPr>
          <w:b/>
          <w:smallCaps/>
        </w:rPr>
        <w:t>Направления и основные результаты научно-исследовательской деятельности, реализуемой в Московском Институте психоанализа</w:t>
      </w:r>
    </w:p>
    <w:p w:rsidR="00AF2182" w:rsidRPr="00180130" w:rsidRDefault="00AF2182" w:rsidP="00180130"/>
    <w:p w:rsidR="00E9084B" w:rsidRPr="00180130" w:rsidRDefault="00E9084B" w:rsidP="00180130">
      <w:pPr>
        <w:ind w:firstLine="708"/>
        <w:jc w:val="both"/>
      </w:pPr>
      <w:r w:rsidRPr="00180130">
        <w:t xml:space="preserve">Московский институт психоанализа является учебным заведением, в котором образовательная деятельность тесно взаимосвязана с научно-исследовательской деятельностью. Становление научно-образовательных традиций Института связано с именами таких крупных отечественных психологов-исследователей как Е.Д. Хомская, В.А. Бодров, К.А. </w:t>
      </w:r>
      <w:proofErr w:type="spellStart"/>
      <w:r w:rsidRPr="00180130">
        <w:t>Абульханова</w:t>
      </w:r>
      <w:proofErr w:type="spellEnd"/>
      <w:r w:rsidRPr="00180130">
        <w:t xml:space="preserve">, Т.В. </w:t>
      </w:r>
      <w:proofErr w:type="spellStart"/>
      <w:r w:rsidRPr="00180130">
        <w:t>Ахутина</w:t>
      </w:r>
      <w:proofErr w:type="spellEnd"/>
      <w:r w:rsidRPr="00180130">
        <w:t xml:space="preserve">, Ю.И. Александров, В.А. Барабанщиков, И.И. Ильясов, Л.Г. Дикая, А.Б. Леонова, Ю.В. </w:t>
      </w:r>
      <w:proofErr w:type="spellStart"/>
      <w:r w:rsidRPr="00180130">
        <w:t>Микадзе</w:t>
      </w:r>
      <w:proofErr w:type="spellEnd"/>
      <w:r w:rsidRPr="00180130">
        <w:t xml:space="preserve">, В.И. Панов, В.Ф. Петренко, Е.А. Сергиенко, Л.Н. </w:t>
      </w:r>
      <w:proofErr w:type="spellStart"/>
      <w:r w:rsidRPr="00180130">
        <w:t>Собчик</w:t>
      </w:r>
      <w:proofErr w:type="spellEnd"/>
      <w:r w:rsidRPr="00180130">
        <w:t xml:space="preserve"> и многие другие. Московский институт психоанализа также продолжает традиции воспитания научных кадров высшей квалификации в рамках аспирантуры (37.06.01 «Психологические науки»).</w:t>
      </w:r>
    </w:p>
    <w:p w:rsidR="00E9084B" w:rsidRPr="00180130" w:rsidRDefault="00E9084B" w:rsidP="00180130">
      <w:pPr>
        <w:ind w:firstLine="708"/>
        <w:jc w:val="both"/>
      </w:pPr>
      <w:r w:rsidRPr="00180130">
        <w:t xml:space="preserve">Научно-исследовательская деятельность связана с проведением фундаментальных и прикладных исследований в различных предметных областях психологической науки. Особую разработку получили исследования в области психологии межличностного восприятия и невербального общения (научный руководитель: чл.-корр. РАО, </w:t>
      </w:r>
      <w:proofErr w:type="spellStart"/>
      <w:r w:rsidRPr="00180130">
        <w:t>д.псх.н</w:t>
      </w:r>
      <w:proofErr w:type="spellEnd"/>
      <w:r w:rsidRPr="00180130">
        <w:t xml:space="preserve">., проф. В.А. Барабанщиков), психологии рекламы, социальных и маркетинговых коммуникаций (научный руководитель: </w:t>
      </w:r>
      <w:proofErr w:type="spellStart"/>
      <w:r w:rsidRPr="00180130">
        <w:t>к.псх.н</w:t>
      </w:r>
      <w:proofErr w:type="spellEnd"/>
      <w:r w:rsidRPr="00180130">
        <w:t xml:space="preserve">., проф. О.В </w:t>
      </w:r>
      <w:proofErr w:type="spellStart"/>
      <w:r w:rsidRPr="00180130">
        <w:t>Горядкова</w:t>
      </w:r>
      <w:proofErr w:type="spellEnd"/>
      <w:r w:rsidRPr="00180130">
        <w:t xml:space="preserve">), восприятия современной акустической среды (научный руководитель: </w:t>
      </w:r>
      <w:proofErr w:type="spellStart"/>
      <w:r w:rsidRPr="00180130">
        <w:t>д.псх.н</w:t>
      </w:r>
      <w:proofErr w:type="spellEnd"/>
      <w:r w:rsidRPr="00180130">
        <w:t xml:space="preserve">. В.Н. </w:t>
      </w:r>
      <w:proofErr w:type="spellStart"/>
      <w:r w:rsidRPr="00180130">
        <w:t>Носуленко</w:t>
      </w:r>
      <w:proofErr w:type="spellEnd"/>
      <w:r w:rsidRPr="00180130">
        <w:t xml:space="preserve">), эволюционной и сравнительной психологии (научный руководитель </w:t>
      </w:r>
      <w:proofErr w:type="spellStart"/>
      <w:r w:rsidRPr="00180130">
        <w:t>к.псх.н</w:t>
      </w:r>
      <w:proofErr w:type="spellEnd"/>
      <w:r w:rsidRPr="00180130">
        <w:t xml:space="preserve">. И.А. Хватов), консультативной психологии (научный руководитель: </w:t>
      </w:r>
      <w:proofErr w:type="spellStart"/>
      <w:r w:rsidRPr="00180130">
        <w:t>д.псх.н</w:t>
      </w:r>
      <w:proofErr w:type="spellEnd"/>
      <w:r w:rsidRPr="00180130">
        <w:t xml:space="preserve">. А.С. </w:t>
      </w:r>
      <w:proofErr w:type="spellStart"/>
      <w:r w:rsidRPr="00180130">
        <w:t>Спиваковская</w:t>
      </w:r>
      <w:proofErr w:type="spellEnd"/>
      <w:r w:rsidRPr="00180130">
        <w:t xml:space="preserve">), клинической психологии (научный руководитель: </w:t>
      </w:r>
      <w:proofErr w:type="spellStart"/>
      <w:r w:rsidRPr="00180130">
        <w:t>д.псх.н</w:t>
      </w:r>
      <w:proofErr w:type="spellEnd"/>
      <w:r w:rsidRPr="00180130">
        <w:t xml:space="preserve">. Н.Л. Белопольская), </w:t>
      </w:r>
      <w:proofErr w:type="spellStart"/>
      <w:r w:rsidRPr="00180130">
        <w:t>нейродефектологии</w:t>
      </w:r>
      <w:proofErr w:type="spellEnd"/>
      <w:r w:rsidRPr="00180130">
        <w:t xml:space="preserve"> (научный руководитель: </w:t>
      </w:r>
      <w:proofErr w:type="spellStart"/>
      <w:r w:rsidRPr="00180130">
        <w:t>д.псх.н</w:t>
      </w:r>
      <w:proofErr w:type="spellEnd"/>
      <w:r w:rsidRPr="00180130">
        <w:t xml:space="preserve">. Т.Г. </w:t>
      </w:r>
      <w:proofErr w:type="spellStart"/>
      <w:r w:rsidRPr="00180130">
        <w:t>Визель</w:t>
      </w:r>
      <w:proofErr w:type="spellEnd"/>
      <w:r w:rsidRPr="00180130">
        <w:t>) и др. Многие из направлений исследований, реализуемые в Московском институте психоанализа, получили признание профессионального сообщества. Институт активно сотрудничает с государственными фондами поддержки науки – Российским научным фондом (РНФ), Российским фондом фундаментальных исследований (РФФИ), Советом по грантам Президента Российской Федерации для молодых ученых и Федеральным агентством по делам молодежи.</w:t>
      </w:r>
    </w:p>
    <w:p w:rsidR="00AF2182" w:rsidRPr="00180130" w:rsidRDefault="00AF2182" w:rsidP="00180130"/>
    <w:p w:rsidR="00E9084B" w:rsidRPr="00180130" w:rsidRDefault="00E9084B" w:rsidP="00180130">
      <w:pPr>
        <w:jc w:val="center"/>
        <w:rPr>
          <w:b/>
        </w:rPr>
      </w:pPr>
      <w:r w:rsidRPr="00180130">
        <w:rPr>
          <w:b/>
        </w:rPr>
        <w:t>Направление «</w:t>
      </w:r>
      <w:r w:rsidR="006A47B8" w:rsidRPr="00180130">
        <w:rPr>
          <w:b/>
        </w:rPr>
        <w:t>Клинико-психологические исследования</w:t>
      </w:r>
      <w:r w:rsidRPr="00180130">
        <w:rPr>
          <w:b/>
        </w:rPr>
        <w:t>»</w:t>
      </w:r>
    </w:p>
    <w:p w:rsidR="00E9084B" w:rsidRPr="00180130" w:rsidRDefault="00E9084B" w:rsidP="00180130">
      <w:pPr>
        <w:jc w:val="center"/>
        <w:rPr>
          <w:b/>
        </w:rPr>
      </w:pPr>
    </w:p>
    <w:p w:rsidR="006A47B8" w:rsidRPr="00180130" w:rsidRDefault="006A47B8" w:rsidP="00180130">
      <w:pPr>
        <w:pStyle w:val="2"/>
        <w:spacing w:after="0" w:line="240" w:lineRule="auto"/>
        <w:ind w:left="0"/>
        <w:jc w:val="both"/>
        <w:rPr>
          <w:rFonts w:ascii="Times New Roman" w:hAnsi="Times New Roman"/>
          <w:b/>
          <w:sz w:val="24"/>
          <w:szCs w:val="24"/>
        </w:rPr>
      </w:pPr>
      <w:r w:rsidRPr="00180130">
        <w:rPr>
          <w:rFonts w:ascii="Times New Roman" w:hAnsi="Times New Roman"/>
          <w:b/>
          <w:sz w:val="24"/>
          <w:szCs w:val="24"/>
        </w:rPr>
        <w:t xml:space="preserve">Грант РГНФ № 16-06-00830 «Обусловленность процесса обобщения эффектами контекста в норме и при психических расстройствах» (2016-2018, рук-ль: Ю.В. </w:t>
      </w:r>
      <w:proofErr w:type="spellStart"/>
      <w:r w:rsidRPr="00180130">
        <w:rPr>
          <w:rFonts w:ascii="Times New Roman" w:hAnsi="Times New Roman"/>
          <w:b/>
          <w:sz w:val="24"/>
          <w:szCs w:val="24"/>
        </w:rPr>
        <w:t>Чебакова</w:t>
      </w:r>
      <w:proofErr w:type="spellEnd"/>
      <w:r w:rsidRPr="00180130">
        <w:rPr>
          <w:rFonts w:ascii="Times New Roman" w:hAnsi="Times New Roman"/>
          <w:b/>
          <w:sz w:val="24"/>
          <w:szCs w:val="24"/>
        </w:rPr>
        <w:t>)</w:t>
      </w:r>
    </w:p>
    <w:p w:rsidR="006A47B8" w:rsidRPr="00180130" w:rsidRDefault="006A47B8" w:rsidP="00180130">
      <w:pPr>
        <w:pStyle w:val="2"/>
        <w:spacing w:after="0" w:line="240" w:lineRule="auto"/>
        <w:ind w:left="0"/>
        <w:jc w:val="both"/>
        <w:rPr>
          <w:rFonts w:ascii="Times New Roman" w:hAnsi="Times New Roman"/>
          <w:sz w:val="24"/>
          <w:szCs w:val="24"/>
        </w:rPr>
      </w:pPr>
      <w:r w:rsidRPr="00180130">
        <w:rPr>
          <w:rFonts w:ascii="Times New Roman" w:hAnsi="Times New Roman"/>
          <w:i/>
          <w:sz w:val="24"/>
          <w:szCs w:val="24"/>
        </w:rPr>
        <w:t>Аннотация проекта:</w:t>
      </w:r>
      <w:r w:rsidRPr="00180130">
        <w:rPr>
          <w:rFonts w:ascii="Times New Roman" w:hAnsi="Times New Roman"/>
          <w:sz w:val="24"/>
          <w:szCs w:val="24"/>
        </w:rPr>
        <w:t xml:space="preserve"> Проект направлен на исследование специфики мыслительной деятельности, в частности, процессов обобщения в условиях варьирования контекстных стимулов. Научная новизна исследования заключается в изучении условий, определяющих существенные признаки при обобщении, которые зависят от различных внешних и внутренних эффектов контекста. С помощью специально созданного методического инструмента и экспериментального ряда предполагается решение задачи по обнаружению облигатных и вариативных компонентов в структуре мыслительной деятельности, обеспечивающих процесс обобщения. Экспериментальные задания по решению задач обобщения при варьировании внешнего контекста включают модификацию патопсихологической методики «Исключение предметов» с несколькими вариантами проб (с учетом семантической близости понятий и степени структурированности/неопределенности стимульного материала; с наличием неадекватного социального контекста; с контекстным усилением коннотативного свойства понятия). Внутренние эффекты контекста, представляющие индивидуальные стратегии обобщения, будут исследоваться через анализ когнитивных стилей. Данный экспериментальный дизайн позволит проверить несколько гипотез о механизмах нарушения процесса обобщения при психической патологии и закономерностях </w:t>
      </w:r>
      <w:r w:rsidRPr="00180130">
        <w:rPr>
          <w:rFonts w:ascii="Times New Roman" w:hAnsi="Times New Roman"/>
          <w:sz w:val="24"/>
          <w:szCs w:val="24"/>
        </w:rPr>
        <w:lastRenderedPageBreak/>
        <w:t>нормативного функционирования данной операции в группе здоровых лиц, а также взаимной обусловленности внешнего и внутреннего эффектов контекста.</w:t>
      </w:r>
    </w:p>
    <w:p w:rsidR="006A47B8" w:rsidRPr="00180130" w:rsidRDefault="006A47B8" w:rsidP="00180130">
      <w:pPr>
        <w:pStyle w:val="2"/>
        <w:spacing w:after="0" w:line="240" w:lineRule="auto"/>
        <w:ind w:left="0"/>
        <w:jc w:val="both"/>
        <w:rPr>
          <w:rFonts w:ascii="Times New Roman" w:hAnsi="Times New Roman"/>
          <w:sz w:val="24"/>
          <w:szCs w:val="24"/>
        </w:rPr>
      </w:pPr>
      <w:r w:rsidRPr="00180130">
        <w:rPr>
          <w:rFonts w:ascii="Times New Roman" w:hAnsi="Times New Roman"/>
          <w:sz w:val="24"/>
          <w:szCs w:val="24"/>
        </w:rPr>
        <w:t xml:space="preserve">В ходе реализации исследования планируется: 1) создание нового методического инструмента для исследования процессов обобщения в норме и при психической патологии и программного обеспечения, позволяющего автоматизировать сбор и обработку данных; 2) анализ структуры и иерархии контекстных условий, стабилизирующих и </w:t>
      </w:r>
      <w:proofErr w:type="spellStart"/>
      <w:r w:rsidRPr="00180130">
        <w:rPr>
          <w:rFonts w:ascii="Times New Roman" w:hAnsi="Times New Roman"/>
          <w:sz w:val="24"/>
          <w:szCs w:val="24"/>
        </w:rPr>
        <w:t>дезорганизующих</w:t>
      </w:r>
      <w:proofErr w:type="spellEnd"/>
      <w:r w:rsidRPr="00180130">
        <w:rPr>
          <w:rFonts w:ascii="Times New Roman" w:hAnsi="Times New Roman"/>
          <w:sz w:val="24"/>
          <w:szCs w:val="24"/>
        </w:rPr>
        <w:t xml:space="preserve"> процесс обобщения.</w:t>
      </w:r>
    </w:p>
    <w:p w:rsidR="006A47B8" w:rsidRPr="00180130" w:rsidRDefault="006A47B8" w:rsidP="00180130">
      <w:pPr>
        <w:pStyle w:val="2"/>
        <w:spacing w:after="0" w:line="240" w:lineRule="auto"/>
        <w:ind w:left="0"/>
        <w:jc w:val="both"/>
        <w:rPr>
          <w:rFonts w:ascii="Times New Roman" w:hAnsi="Times New Roman"/>
          <w:sz w:val="24"/>
          <w:szCs w:val="24"/>
        </w:rPr>
      </w:pPr>
      <w:r w:rsidRPr="00180130">
        <w:rPr>
          <w:rFonts w:ascii="Times New Roman" w:hAnsi="Times New Roman"/>
          <w:sz w:val="24"/>
          <w:szCs w:val="24"/>
        </w:rPr>
        <w:t>В результате исследования предполагается разработка рекомендаций по проведению дифференциально-диагностических мероприятий при патопсихологическом исследовании в клинике психических заболеваний, создание методики для определения маркеров нарушения процессов обобщения при эндогенных и пограничных психических расстройствах, создание компьютерной программы для определения особенностей процесса обобщения и автоматизации сбора информации в практической деятельности клинического психолога. Результаты проведенного исследования будут обнародованы в серии научных статей.</w:t>
      </w:r>
    </w:p>
    <w:p w:rsidR="00E9084B" w:rsidRPr="00180130" w:rsidRDefault="00E9084B" w:rsidP="00180130">
      <w:pPr>
        <w:pStyle w:val="1"/>
        <w:spacing w:after="0" w:line="240" w:lineRule="auto"/>
        <w:ind w:left="0"/>
        <w:jc w:val="both"/>
        <w:rPr>
          <w:rFonts w:ascii="Times New Roman" w:hAnsi="Times New Roman"/>
          <w:b/>
          <w:sz w:val="24"/>
          <w:szCs w:val="24"/>
        </w:rPr>
      </w:pPr>
    </w:p>
    <w:p w:rsidR="006A47B8" w:rsidRPr="00180130" w:rsidRDefault="006A47B8" w:rsidP="00180130">
      <w:pPr>
        <w:contextualSpacing/>
        <w:jc w:val="both"/>
        <w:rPr>
          <w:b/>
          <w:lang w:eastAsia="en-US"/>
        </w:rPr>
      </w:pPr>
      <w:r w:rsidRPr="00180130">
        <w:rPr>
          <w:b/>
          <w:lang w:eastAsia="en-US"/>
        </w:rPr>
        <w:t>Грант РФФИ № 18-313-20006</w:t>
      </w:r>
      <w:r w:rsidRPr="00180130">
        <w:rPr>
          <w:b/>
          <w:lang w:eastAsia="en-US"/>
        </w:rPr>
        <w:tab/>
        <w:t>«Деменция при болезни Паркинсона: предикторы, особенности течения, влияние на личность, социальное функционирование и качество жизни больных» (рук-ль Ляшенко Е. А.)</w:t>
      </w:r>
    </w:p>
    <w:p w:rsidR="006A47B8" w:rsidRPr="00180130" w:rsidRDefault="006A47B8" w:rsidP="00180130">
      <w:pPr>
        <w:contextualSpacing/>
        <w:jc w:val="both"/>
        <w:rPr>
          <w:lang w:eastAsia="en-US"/>
        </w:rPr>
      </w:pPr>
      <w:r w:rsidRPr="00180130">
        <w:rPr>
          <w:i/>
          <w:lang w:eastAsia="en-US"/>
        </w:rPr>
        <w:t xml:space="preserve">Аннотация проекта. </w:t>
      </w:r>
      <w:r w:rsidRPr="00180130">
        <w:rPr>
          <w:lang w:eastAsia="en-US"/>
        </w:rPr>
        <w:t xml:space="preserve">Болезнь Паркинсона (БП) — второе по распространенности (после болезни Альцгеймера) </w:t>
      </w:r>
      <w:proofErr w:type="spellStart"/>
      <w:r w:rsidRPr="00180130">
        <w:rPr>
          <w:lang w:eastAsia="en-US"/>
        </w:rPr>
        <w:t>нейродегенеративное</w:t>
      </w:r>
      <w:proofErr w:type="spellEnd"/>
      <w:r w:rsidRPr="00180130">
        <w:rPr>
          <w:lang w:eastAsia="en-US"/>
        </w:rPr>
        <w:t xml:space="preserve"> заболевание с хроническим прогрессирующим течением. Основными клиническими проявлениями БП являются двигательные нарушения (гипокинезия, мышечная ригидность, тремор покоя и постуральные нарушения), а также </w:t>
      </w:r>
      <w:proofErr w:type="spellStart"/>
      <w:r w:rsidRPr="00180130">
        <w:rPr>
          <w:lang w:eastAsia="en-US"/>
        </w:rPr>
        <w:t>немоторные</w:t>
      </w:r>
      <w:proofErr w:type="spellEnd"/>
      <w:r w:rsidRPr="00180130">
        <w:rPr>
          <w:lang w:eastAsia="en-US"/>
        </w:rPr>
        <w:t xml:space="preserve"> нарушения (аффективные, когнитивные, психические, </w:t>
      </w:r>
      <w:proofErr w:type="spellStart"/>
      <w:r w:rsidRPr="00180130">
        <w:rPr>
          <w:lang w:eastAsia="en-US"/>
        </w:rPr>
        <w:t>диссомнические</w:t>
      </w:r>
      <w:proofErr w:type="spellEnd"/>
      <w:r w:rsidRPr="00180130">
        <w:rPr>
          <w:lang w:eastAsia="en-US"/>
        </w:rPr>
        <w:t xml:space="preserve">, вегетативные). За последние годы достигнут значительный прогресс в лечении двигательных проявлений болезни Паркинсона, тогда как различные </w:t>
      </w:r>
      <w:proofErr w:type="spellStart"/>
      <w:r w:rsidRPr="00180130">
        <w:rPr>
          <w:lang w:eastAsia="en-US"/>
        </w:rPr>
        <w:t>немоторные</w:t>
      </w:r>
      <w:proofErr w:type="spellEnd"/>
      <w:r w:rsidRPr="00180130">
        <w:rPr>
          <w:lang w:eastAsia="en-US"/>
        </w:rPr>
        <w:t xml:space="preserve"> нарушения, в том числе и когнитивные расстройства, зачастую остаются вообще без внимания. Распространенность деменции при болезни Паркинсона составляет от 25 до 30% при этом за 20 лет течения болезни деменция разовьется у 83% пациентов. Деменция при болезни Паркинсона имеет собственные клинические особенности, требующие индивидуального подхода к лечению таких пациентов. Изменяются не только познавательные функции пациента, </w:t>
      </w:r>
      <w:proofErr w:type="spellStart"/>
      <w:r w:rsidRPr="00180130">
        <w:rPr>
          <w:lang w:eastAsia="en-US"/>
        </w:rPr>
        <w:t>нейродегенеративный</w:t>
      </w:r>
      <w:proofErr w:type="spellEnd"/>
      <w:r w:rsidRPr="00180130">
        <w:rPr>
          <w:lang w:eastAsia="en-US"/>
        </w:rPr>
        <w:t xml:space="preserve"> процесс затрагивает его личность, способности к налаживанию социальных контактов, эмоциональную сферу. Все эти изменения неблагоприятно сказываются на качестве жизни не только самого больного, но и ухаживающих за ним лиц и зачастую в большей мере, чем двигательный дефицит ограничивает его социальное функционирование. Развитие когнитивных нарушений приводит к быстрой </w:t>
      </w:r>
      <w:proofErr w:type="spellStart"/>
      <w:r w:rsidRPr="00180130">
        <w:rPr>
          <w:lang w:eastAsia="en-US"/>
        </w:rPr>
        <w:t>инвалидизации</w:t>
      </w:r>
      <w:proofErr w:type="spellEnd"/>
      <w:r w:rsidRPr="00180130">
        <w:rPr>
          <w:lang w:eastAsia="en-US"/>
        </w:rPr>
        <w:t xml:space="preserve"> больного, увеличению социально-экономического бремени, ложащегося на семью и государство. В задачи исследования входит комплексное изучение закономерностей развития, клинических особенностей деменции при БП, в том числе ее патофизиологических и молекулярно-генетических основ, изучение факторов, способствующих развитию деменции, таких как нарушение цикла сон-бодрствование и нейроэндокринные факторы, оценка влияния развития деменции на социальные когнитивные функции и личность пациента, а также изучение факторов, влияющих на качество жизни и социальное функционирование этих больных. Результаты исследования помогут разработать алгоритмы и подходы к раннему выявлению и профилактике когнитивных нарушений у больных с БП.</w:t>
      </w:r>
    </w:p>
    <w:p w:rsidR="006A47B8" w:rsidRPr="00180130" w:rsidRDefault="006A47B8" w:rsidP="00180130">
      <w:pPr>
        <w:contextualSpacing/>
        <w:jc w:val="both"/>
        <w:rPr>
          <w:b/>
          <w:lang w:eastAsia="en-US"/>
        </w:rPr>
      </w:pPr>
      <w:r w:rsidRPr="00180130">
        <w:rPr>
          <w:b/>
          <w:lang w:eastAsia="en-US"/>
        </w:rPr>
        <w:t>Грант РФФИ № 18-013-00897</w:t>
      </w:r>
      <w:r w:rsidRPr="00180130">
        <w:rPr>
          <w:b/>
          <w:lang w:eastAsia="en-US"/>
        </w:rPr>
        <w:tab/>
        <w:t xml:space="preserve">«Особенности нарушений социальных когнитивных функции при </w:t>
      </w:r>
      <w:proofErr w:type="spellStart"/>
      <w:r w:rsidRPr="00180130">
        <w:rPr>
          <w:b/>
          <w:lang w:eastAsia="en-US"/>
        </w:rPr>
        <w:t>нейродегенеративных</w:t>
      </w:r>
      <w:proofErr w:type="spellEnd"/>
      <w:r w:rsidRPr="00180130">
        <w:rPr>
          <w:b/>
          <w:lang w:eastAsia="en-US"/>
        </w:rPr>
        <w:t xml:space="preserve"> заболеваниях» (рук-ль Левин О.С.)</w:t>
      </w:r>
    </w:p>
    <w:p w:rsidR="006A47B8" w:rsidRPr="00180130" w:rsidRDefault="006A47B8" w:rsidP="00180130">
      <w:pPr>
        <w:contextualSpacing/>
        <w:jc w:val="both"/>
        <w:rPr>
          <w:lang w:eastAsia="en-US"/>
        </w:rPr>
      </w:pPr>
      <w:r w:rsidRPr="00180130">
        <w:rPr>
          <w:i/>
        </w:rPr>
        <w:t>Аннотация проекта.</w:t>
      </w:r>
      <w:r w:rsidRPr="00180130">
        <w:t xml:space="preserve"> </w:t>
      </w:r>
      <w:r w:rsidRPr="00180130">
        <w:rPr>
          <w:lang w:eastAsia="en-US"/>
        </w:rPr>
        <w:t xml:space="preserve">Социальные когнитивные функции (социальное познание, модель психического, теория разума) – один из видов когнитивных функций, обеспечивающие социальное взаимодействие. Понимание эмоций и намерений других людей является ключевым компонентом выстраивания отношений с внешним миром. В различных </w:t>
      </w:r>
      <w:r w:rsidRPr="00180130">
        <w:rPr>
          <w:lang w:eastAsia="en-US"/>
        </w:rPr>
        <w:lastRenderedPageBreak/>
        <w:t xml:space="preserve">исследованиях было показано, что за эти функции отвечает орбитальная и медиальная зоны префронтальной коры, которые связаны со стволом головного мозга и </w:t>
      </w:r>
      <w:proofErr w:type="spellStart"/>
      <w:r w:rsidRPr="00180130">
        <w:rPr>
          <w:lang w:eastAsia="en-US"/>
        </w:rPr>
        <w:t>лимбической</w:t>
      </w:r>
      <w:proofErr w:type="spellEnd"/>
      <w:r w:rsidRPr="00180130">
        <w:rPr>
          <w:lang w:eastAsia="en-US"/>
        </w:rPr>
        <w:t xml:space="preserve"> системой. Нейропсихологическое тестирование, направленное на выявление различных когнитивных нарушений давно стало инструментом для диагностики и исследования </w:t>
      </w:r>
      <w:proofErr w:type="spellStart"/>
      <w:r w:rsidRPr="00180130">
        <w:rPr>
          <w:lang w:eastAsia="en-US"/>
        </w:rPr>
        <w:t>нейродегенеративных</w:t>
      </w:r>
      <w:proofErr w:type="spellEnd"/>
      <w:r w:rsidRPr="00180130">
        <w:rPr>
          <w:lang w:eastAsia="en-US"/>
        </w:rPr>
        <w:t xml:space="preserve"> заболеваний. Но в этот список не входит тестирование социальных когнитивных функций. Есть данные о дифференциально-диагностической ценности подобного тестирования у пациентов с лобно-височной деменцией, однако работ, определяющих профиль этих нарушений у пациентов с другими </w:t>
      </w:r>
      <w:proofErr w:type="spellStart"/>
      <w:r w:rsidRPr="00180130">
        <w:rPr>
          <w:lang w:eastAsia="en-US"/>
        </w:rPr>
        <w:t>нейродегенерациями</w:t>
      </w:r>
      <w:proofErr w:type="spellEnd"/>
      <w:r w:rsidRPr="00180130">
        <w:rPr>
          <w:lang w:eastAsia="en-US"/>
        </w:rPr>
        <w:t xml:space="preserve"> (деменция с тельцами Леви, болезнь Альцгеймера, болезнь Паркинсона), единицы. Определение степени и профиля нарушений социальных когнитивных функций у данной группы больных в сравнении со здоровыми испытуемыми позволит проследить корреляции со степенью социальной </w:t>
      </w:r>
      <w:proofErr w:type="spellStart"/>
      <w:r w:rsidRPr="00180130">
        <w:rPr>
          <w:lang w:eastAsia="en-US"/>
        </w:rPr>
        <w:t>дезадаптации</w:t>
      </w:r>
      <w:proofErr w:type="spellEnd"/>
      <w:r w:rsidRPr="00180130">
        <w:rPr>
          <w:lang w:eastAsia="en-US"/>
        </w:rPr>
        <w:t xml:space="preserve">, аффективными нарушениями, изменениями личности и структурно-морфологическими изменениями по данным </w:t>
      </w:r>
      <w:proofErr w:type="spellStart"/>
      <w:r w:rsidRPr="00180130">
        <w:rPr>
          <w:lang w:eastAsia="en-US"/>
        </w:rPr>
        <w:t>нейровизуализации</w:t>
      </w:r>
      <w:proofErr w:type="spellEnd"/>
      <w:r w:rsidRPr="00180130">
        <w:rPr>
          <w:lang w:eastAsia="en-US"/>
        </w:rPr>
        <w:t xml:space="preserve">. Предполагается определить степень поражения социальных когнитивных функций у пациентов с различными </w:t>
      </w:r>
      <w:proofErr w:type="spellStart"/>
      <w:r w:rsidRPr="00180130">
        <w:rPr>
          <w:lang w:eastAsia="en-US"/>
        </w:rPr>
        <w:t>нейродегенеративными</w:t>
      </w:r>
      <w:proofErr w:type="spellEnd"/>
      <w:r w:rsidRPr="00180130">
        <w:rPr>
          <w:lang w:eastAsia="en-US"/>
        </w:rPr>
        <w:t xml:space="preserve"> заболеваниями и здоровых испытуемых соответствующего возраста, их взаимосвязь с двигательными, аффективными нарушениями и нарушением других когнитивных функций (исполнительных, зрительно-пространственных и др.), их влияние на социальную адаптацию и качество жизни пациентов и их родственников. Эти данные помогут расширить возможности дифференциальной диагностики различных </w:t>
      </w:r>
      <w:proofErr w:type="spellStart"/>
      <w:r w:rsidRPr="00180130">
        <w:rPr>
          <w:lang w:eastAsia="en-US"/>
        </w:rPr>
        <w:t>нейродегенераций</w:t>
      </w:r>
      <w:proofErr w:type="spellEnd"/>
      <w:r w:rsidRPr="00180130">
        <w:rPr>
          <w:lang w:eastAsia="en-US"/>
        </w:rPr>
        <w:t xml:space="preserve"> на ранних стадиях, а также лучше понять патогенез различных психических расстройств у данной группы пациентов, что в конечном итоге должно привести к появлению более направленных терапевтических подходов и персонализации терапии. Кроме того, полученные результаты помогут определить необходимость внедрения тренинга социального познания в программу их реабилитации у пациентов с различными </w:t>
      </w:r>
      <w:proofErr w:type="spellStart"/>
      <w:r w:rsidRPr="00180130">
        <w:rPr>
          <w:lang w:eastAsia="en-US"/>
        </w:rPr>
        <w:t>нейродегенративными</w:t>
      </w:r>
      <w:proofErr w:type="spellEnd"/>
      <w:r w:rsidRPr="00180130">
        <w:rPr>
          <w:lang w:eastAsia="en-US"/>
        </w:rPr>
        <w:t xml:space="preserve"> заболеваниями для улучшения качества их жизни и социального взаимодействия.</w:t>
      </w:r>
    </w:p>
    <w:p w:rsidR="006A47B8" w:rsidRPr="00180130" w:rsidRDefault="006A47B8" w:rsidP="00180130">
      <w:pPr>
        <w:contextualSpacing/>
        <w:jc w:val="both"/>
        <w:rPr>
          <w:lang w:eastAsia="en-US"/>
        </w:rPr>
      </w:pPr>
    </w:p>
    <w:p w:rsidR="006A47B8" w:rsidRPr="00180130" w:rsidRDefault="006A47B8" w:rsidP="00180130">
      <w:pPr>
        <w:contextualSpacing/>
        <w:jc w:val="both"/>
        <w:rPr>
          <w:b/>
          <w:lang w:eastAsia="en-US"/>
        </w:rPr>
      </w:pPr>
      <w:r w:rsidRPr="00180130">
        <w:rPr>
          <w:b/>
          <w:lang w:eastAsia="en-US"/>
        </w:rPr>
        <w:t>Грант РФФИ № 18-013-00893 «Предикторы аффективных расстройств у женщин раннего репродуктивного возраста с избыточной массой тела» (рук-ль Уварова Е. В)</w:t>
      </w:r>
    </w:p>
    <w:p w:rsidR="006A47B8" w:rsidRPr="00180130" w:rsidRDefault="006A47B8" w:rsidP="00180130">
      <w:pPr>
        <w:contextualSpacing/>
        <w:jc w:val="both"/>
        <w:rPr>
          <w:lang w:eastAsia="en-US"/>
        </w:rPr>
      </w:pPr>
      <w:r w:rsidRPr="00180130">
        <w:rPr>
          <w:i/>
        </w:rPr>
        <w:t>Аннотация проекта.</w:t>
      </w:r>
      <w:r w:rsidRPr="00180130">
        <w:t xml:space="preserve"> </w:t>
      </w:r>
      <w:r w:rsidRPr="00180130">
        <w:rPr>
          <w:lang w:eastAsia="en-US"/>
        </w:rPr>
        <w:t xml:space="preserve">Проблема избыточной массы тела приобретает острую социальную значимость в связи с увеличивающейся распространенностью, которая возросла в России за последние 20 лет более, чем в 2 раза, а также серьезными осложнениями, среди которых сердечно-сосудистые, метаболические, эндокринные, репродуктивные, психологические. Предлагаемый нами проект посвящен фундаментальной проблеме медицины и сохранения здоровья – изучению предикторов аффективных расстройств у женщин раннего репродуктивного возраста с избыточной массой тела. В работах последних лет отмечен двусторонний характер связи между негативными эмоциональными состояниями и наличием избыточной массы тела: длительные и интенсивные эмоционально-негативные состояния способствуют возникновению и прогрессированию метаболических расстройств, что проявляется избытком массы тела, а метаболическое заболевание, в свою очередь, способно провоцировать эмоциональные расстройства, что особенно актуально в раннем репродуктивном возрасте женщины и негативно влияет на демографический потенциал страны в целом. В ходе данного проекта предполагается изучение взаимосвязи уровня тревожности, депрессии, психоэмоциональных и характеристик качества жизни с показателями соматического здоровья, в том числе эндокринных, метаболических и иммунных факторов у женщин раннего репродуктивного возраста с избыточной массой тела. Оригинальным является комплексный подход на стыке психологии, клинической и клеточной медицины к оценке психоэмоциональных и личностных характеристик, и их взаимосвязи с объективными количественными индикаторами метаболических заболеваний. По результатам проекта планируется выявить значимые прогностические критерии развития аффективных расстройств у женщин с избыточной массой тела, что </w:t>
      </w:r>
      <w:r w:rsidRPr="00180130">
        <w:rPr>
          <w:lang w:eastAsia="en-US"/>
        </w:rPr>
        <w:lastRenderedPageBreak/>
        <w:t>позволит выявить группы риска и персонифицировано подойти к ведению женщин с избыточной массой тела.</w:t>
      </w:r>
    </w:p>
    <w:p w:rsidR="006A47B8" w:rsidRPr="00180130" w:rsidRDefault="006A47B8" w:rsidP="00180130">
      <w:pPr>
        <w:contextualSpacing/>
        <w:jc w:val="both"/>
        <w:rPr>
          <w:b/>
          <w:lang w:eastAsia="en-US"/>
        </w:rPr>
      </w:pPr>
      <w:r w:rsidRPr="00180130">
        <w:rPr>
          <w:b/>
          <w:lang w:eastAsia="en-US"/>
        </w:rPr>
        <w:t xml:space="preserve">Грант РФФИ № 19-013-00945 «Субъективная концепция болезни как фактор, опосредующий приверженность пациента лечению и рекомендованному врачом образу жизни» (2019-2021, рук-ль А.С. </w:t>
      </w:r>
      <w:proofErr w:type="spellStart"/>
      <w:r w:rsidRPr="00180130">
        <w:rPr>
          <w:b/>
          <w:lang w:eastAsia="en-US"/>
        </w:rPr>
        <w:t>Нелюбина</w:t>
      </w:r>
      <w:proofErr w:type="spellEnd"/>
      <w:r w:rsidRPr="00180130">
        <w:rPr>
          <w:b/>
          <w:lang w:eastAsia="en-US"/>
        </w:rPr>
        <w:t>)</w:t>
      </w:r>
    </w:p>
    <w:p w:rsidR="006A47B8" w:rsidRPr="00180130" w:rsidRDefault="006A47B8" w:rsidP="00180130">
      <w:pPr>
        <w:contextualSpacing/>
        <w:jc w:val="both"/>
        <w:rPr>
          <w:lang w:eastAsia="en-US"/>
        </w:rPr>
      </w:pPr>
      <w:r w:rsidRPr="00180130">
        <w:rPr>
          <w:i/>
        </w:rPr>
        <w:t>Аннотация проекта.</w:t>
      </w:r>
      <w:r w:rsidRPr="00180130">
        <w:t xml:space="preserve"> </w:t>
      </w:r>
      <w:r w:rsidRPr="00180130">
        <w:rPr>
          <w:lang w:eastAsia="en-US"/>
        </w:rPr>
        <w:t xml:space="preserve">Актуальность исследования обусловлена тем, что совершенствование медицинской помощи, ее </w:t>
      </w:r>
      <w:proofErr w:type="spellStart"/>
      <w:r w:rsidRPr="00180130">
        <w:rPr>
          <w:lang w:eastAsia="en-US"/>
        </w:rPr>
        <w:t>высокотехнологичность</w:t>
      </w:r>
      <w:proofErr w:type="spellEnd"/>
      <w:r w:rsidRPr="00180130">
        <w:rPr>
          <w:lang w:eastAsia="en-US"/>
        </w:rPr>
        <w:t xml:space="preserve">, и повышение доступности населению, само по себе не приводит к повышению приверженности пациентов лечению. Важно, чтобы сам заболевший человек принял правильное решение относительно своевременного обращения за медицинской помощью (в том числе в случае ухудшения), обследования и соблюдения лечебных назначений. Одним из основных факторов, опосредующий приверженность лечению и рекомендованному врачом образу жизни является система представлений, знаний о болезни, которой оперирует больной (то, что в отечественной клинической психологии относилось к интеллектуальному уровню внутренней картины болезни). Эту систему знаний пациента о болезни мы называем субъективной концепцией болезни. Этой концепцией пациент пользуется, воспринимая и проявления болезни на уровне тела – </w:t>
      </w:r>
      <w:proofErr w:type="spellStart"/>
      <w:r w:rsidRPr="00180130">
        <w:rPr>
          <w:lang w:eastAsia="en-US"/>
        </w:rPr>
        <w:t>категоризируя</w:t>
      </w:r>
      <w:proofErr w:type="spellEnd"/>
      <w:r w:rsidRPr="00180130">
        <w:rPr>
          <w:lang w:eastAsia="en-US"/>
        </w:rPr>
        <w:t xml:space="preserve"> их как опасные или относительно безопасные, привычные или редкие, требующие лечения или нет и т.д.</w:t>
      </w:r>
    </w:p>
    <w:p w:rsidR="006A47B8" w:rsidRPr="00180130" w:rsidRDefault="006A47B8" w:rsidP="00180130">
      <w:pPr>
        <w:contextualSpacing/>
        <w:jc w:val="both"/>
        <w:rPr>
          <w:lang w:eastAsia="en-US"/>
        </w:rPr>
      </w:pPr>
      <w:r w:rsidRPr="00180130">
        <w:rPr>
          <w:lang w:eastAsia="en-US"/>
        </w:rPr>
        <w:t xml:space="preserve">Научная новизна проекта заключается в том, что полученные результаты расширят психологическое понимание закономерностей осмысления и концептуализации пациентом телесных проявлений своей болезни, в зависимости от локализации болезни в теле, ее осязаемости, понятности и наглядности для пациента; и роли этих </w:t>
      </w:r>
      <w:proofErr w:type="spellStart"/>
      <w:r w:rsidRPr="00180130">
        <w:rPr>
          <w:lang w:eastAsia="en-US"/>
        </w:rPr>
        <w:t>концептуализаций</w:t>
      </w:r>
      <w:proofErr w:type="spellEnd"/>
      <w:r w:rsidRPr="00180130">
        <w:rPr>
          <w:lang w:eastAsia="en-US"/>
        </w:rPr>
        <w:t xml:space="preserve"> в приверженном/</w:t>
      </w:r>
      <w:proofErr w:type="spellStart"/>
      <w:r w:rsidRPr="00180130">
        <w:rPr>
          <w:lang w:eastAsia="en-US"/>
        </w:rPr>
        <w:t>неприверженном</w:t>
      </w:r>
      <w:proofErr w:type="spellEnd"/>
      <w:r w:rsidRPr="00180130">
        <w:rPr>
          <w:lang w:eastAsia="en-US"/>
        </w:rPr>
        <w:t xml:space="preserve"> лечению и рекомендованному образу жизни поведении больного. Мы предполагаем, что в зависимости от четкости локализации болезни в теле, ее осязаемости, </w:t>
      </w:r>
      <w:proofErr w:type="spellStart"/>
      <w:r w:rsidRPr="00180130">
        <w:rPr>
          <w:lang w:eastAsia="en-US"/>
        </w:rPr>
        <w:t>диффренциации</w:t>
      </w:r>
      <w:proofErr w:type="spellEnd"/>
      <w:r w:rsidRPr="00180130">
        <w:rPr>
          <w:lang w:eastAsia="en-US"/>
        </w:rPr>
        <w:t xml:space="preserve">, чувственная ткань будет по-разному восприниматься заболевшим, </w:t>
      </w:r>
      <w:proofErr w:type="spellStart"/>
      <w:r w:rsidRPr="00180130">
        <w:rPr>
          <w:lang w:eastAsia="en-US"/>
        </w:rPr>
        <w:t>категоризовываться</w:t>
      </w:r>
      <w:proofErr w:type="spellEnd"/>
      <w:r w:rsidRPr="00180130">
        <w:rPr>
          <w:lang w:eastAsia="en-US"/>
        </w:rPr>
        <w:t xml:space="preserve"> им, и формировать разные по сложности и адекватности реальности типы субъективных концепций болезни. Это позволит нам показать, какими субъективными критериями пользуется пациент при оценке эффективности лечения или рекомендованного ограничительного поведения (например, диеты) – на уровне чувственного восприятия болезни, т.е. телесных изменений. В результате исследования будет показано, как различные по типу субъективные концепции болезни (при органической и схожей с ней по субъективным проявлениям функциональной патологии) опосредуют приверженность пациентов лечению и рекомендованному врачом образу жизни, и как врач может помочь пациентам в правильном понимании заболевания и сути лечебных интервенций, т.е. в корректировании этих концепций.</w:t>
      </w:r>
    </w:p>
    <w:p w:rsidR="006A47B8" w:rsidRPr="00180130" w:rsidRDefault="006A47B8" w:rsidP="00180130">
      <w:pPr>
        <w:contextualSpacing/>
        <w:jc w:val="both"/>
        <w:rPr>
          <w:lang w:eastAsia="en-US"/>
        </w:rPr>
      </w:pPr>
    </w:p>
    <w:p w:rsidR="006A47B8" w:rsidRPr="00180130" w:rsidRDefault="006A47B8" w:rsidP="00180130">
      <w:pPr>
        <w:contextualSpacing/>
        <w:jc w:val="both"/>
        <w:rPr>
          <w:b/>
          <w:lang w:eastAsia="en-US"/>
        </w:rPr>
      </w:pPr>
      <w:r w:rsidRPr="00180130">
        <w:rPr>
          <w:b/>
          <w:lang w:eastAsia="en-US"/>
        </w:rPr>
        <w:t>Грант РФФИ № 19-013-00397 «Аффективные состояния у пациенток подросткового и раннего репродуктивного возраста с хронической тазовой болью на фоне гинекологических заболеваний» (2019-2021, рук-ль А.В. Баранова)</w:t>
      </w:r>
    </w:p>
    <w:p w:rsidR="006A47B8" w:rsidRPr="00180130" w:rsidRDefault="006A47B8" w:rsidP="00180130">
      <w:pPr>
        <w:contextualSpacing/>
        <w:jc w:val="both"/>
        <w:rPr>
          <w:lang w:eastAsia="en-US"/>
        </w:rPr>
      </w:pPr>
      <w:r w:rsidRPr="00180130">
        <w:rPr>
          <w:i/>
        </w:rPr>
        <w:t>Аннотация проекта.</w:t>
      </w:r>
      <w:r w:rsidRPr="00180130">
        <w:t xml:space="preserve"> </w:t>
      </w:r>
      <w:r w:rsidRPr="00180130">
        <w:rPr>
          <w:lang w:eastAsia="en-US"/>
        </w:rPr>
        <w:t xml:space="preserve">Проблема хронического болевого синдрома на фоне гинекологической патологии, и в первую очередь при </w:t>
      </w:r>
      <w:proofErr w:type="spellStart"/>
      <w:r w:rsidRPr="00180130">
        <w:rPr>
          <w:lang w:eastAsia="en-US"/>
        </w:rPr>
        <w:t>эндометриозе</w:t>
      </w:r>
      <w:proofErr w:type="spellEnd"/>
      <w:r w:rsidRPr="00180130">
        <w:rPr>
          <w:lang w:eastAsia="en-US"/>
        </w:rPr>
        <w:t xml:space="preserve"> органов малого таза приобретает острую социальную значимость в связи с неуклонно увеличивающейся распространенностью, которая занимает третье место в структуре жалоб пациенток, с которыми они обращаются к гинекологу. При этом необходимо отметить, что значительно увеличилась доля молодых пациенток подросткового и раннего репродуктивного возраста, страдающих этой патологией. Недостаточное внимание специалистов к проблеме хронического болевого синдрома на фоне </w:t>
      </w:r>
      <w:proofErr w:type="spellStart"/>
      <w:r w:rsidRPr="00180130">
        <w:rPr>
          <w:lang w:eastAsia="en-US"/>
        </w:rPr>
        <w:t>эндометриоза</w:t>
      </w:r>
      <w:proofErr w:type="spellEnd"/>
      <w:r w:rsidRPr="00180130">
        <w:rPr>
          <w:lang w:eastAsia="en-US"/>
        </w:rPr>
        <w:t xml:space="preserve"> у подростков и молодых женщин, отсутствие своевременной диагностики и комплексного лечения приводят к прогрессированию заболевания и тяжелым социально-экономическим и демографическим последствиям, росту бесплодия, многократных оперативных вмешательств, снижению качества жизни, трудоспособности и социального функционирования, уменьшению эффективности терапии и ухудшению прогноза заболевания.</w:t>
      </w:r>
    </w:p>
    <w:p w:rsidR="006A47B8" w:rsidRPr="00180130" w:rsidRDefault="006A47B8" w:rsidP="00180130">
      <w:pPr>
        <w:contextualSpacing/>
        <w:jc w:val="both"/>
        <w:rPr>
          <w:lang w:eastAsia="en-US"/>
        </w:rPr>
      </w:pPr>
      <w:r w:rsidRPr="00180130">
        <w:rPr>
          <w:lang w:eastAsia="en-US"/>
        </w:rPr>
        <w:lastRenderedPageBreak/>
        <w:t xml:space="preserve">При этом отмечено, что синдром хронической тазовой боли часто взаимосвязан с различными психоэмоциональными расстройствами, которые не только являются следствием основного заболевания, но и играют одну из ключевых ролей в патогенезе и прогрессировании патологии. Предлагаемый нами проект посвящен фундаментальной проблеме медицины и сохранения здоровья – изучению предикторов аффективных состояний у пациенток подросткового и раннего репродуктивного возраста с хронической тазовой болью на фоне одного из самых распространенных гинекологических заболеваний, </w:t>
      </w:r>
      <w:proofErr w:type="spellStart"/>
      <w:r w:rsidRPr="00180130">
        <w:rPr>
          <w:lang w:eastAsia="en-US"/>
        </w:rPr>
        <w:t>эндометриоза</w:t>
      </w:r>
      <w:proofErr w:type="spellEnd"/>
      <w:r w:rsidRPr="00180130">
        <w:rPr>
          <w:lang w:eastAsia="en-US"/>
        </w:rPr>
        <w:t>. Оригинальным является комплексный подход на стыке психологии, клинической медицины и нейрофизиологии к оценке психоэмоциональных и личностных характеристик, психических состояний и их взаимосвязи с оценкой объективных количественных индикаторов болевого синдрома при гинекологических заболеваниях, подлежащих гуморальных и иммунологических механизмов.</w:t>
      </w:r>
    </w:p>
    <w:p w:rsidR="006A47B8" w:rsidRPr="00180130" w:rsidRDefault="006A47B8" w:rsidP="00180130">
      <w:pPr>
        <w:contextualSpacing/>
        <w:jc w:val="both"/>
        <w:rPr>
          <w:lang w:eastAsia="en-US"/>
        </w:rPr>
      </w:pPr>
      <w:r w:rsidRPr="00180130">
        <w:rPr>
          <w:lang w:eastAsia="en-US"/>
        </w:rPr>
        <w:t xml:space="preserve">Полученные данные могут быть использованы для фундаментального обоснования профилактики психоэмоциональных расстройств при синдроме хронической тазовой боли на фоне нарушений репродуктивной сферы, прогноза течения заболевания и развития </w:t>
      </w:r>
      <w:proofErr w:type="spellStart"/>
      <w:r w:rsidRPr="00180130">
        <w:rPr>
          <w:lang w:eastAsia="en-US"/>
        </w:rPr>
        <w:t>дезадаптации</w:t>
      </w:r>
      <w:proofErr w:type="spellEnd"/>
      <w:r w:rsidRPr="00180130">
        <w:rPr>
          <w:lang w:eastAsia="en-US"/>
        </w:rPr>
        <w:t>.</w:t>
      </w:r>
    </w:p>
    <w:p w:rsidR="006A47B8" w:rsidRPr="00180130" w:rsidRDefault="006A47B8" w:rsidP="00180130">
      <w:pPr>
        <w:jc w:val="both"/>
        <w:rPr>
          <w:b/>
        </w:rPr>
      </w:pPr>
      <w:r w:rsidRPr="00180130">
        <w:rPr>
          <w:b/>
        </w:rPr>
        <w:t>Грант РФФИ № 20-013-00600 «Оценка влияния различных форм психотических расстройств на прогрессирование болезни Паркинсона и качество жизни больных» (2020-2020, рук. Е.А. Ляшенко)</w:t>
      </w:r>
    </w:p>
    <w:p w:rsidR="006A47B8" w:rsidRPr="00180130" w:rsidRDefault="006A47B8" w:rsidP="00180130">
      <w:pPr>
        <w:jc w:val="both"/>
      </w:pPr>
      <w:r w:rsidRPr="00180130">
        <w:rPr>
          <w:i/>
        </w:rPr>
        <w:t>Аннотация проекта.</w:t>
      </w:r>
      <w:r w:rsidRPr="00180130">
        <w:t xml:space="preserve"> Психотические расстройства при болезни Паркинсона (БП) встречаются более чем у половины больных и влекут за собой снижение качества жизни, увеличение экономического бремени болезни и нагрузки на ухаживающих лиц, социальную </w:t>
      </w:r>
      <w:proofErr w:type="spellStart"/>
      <w:r w:rsidRPr="00180130">
        <w:t>дезадаптацию</w:t>
      </w:r>
      <w:proofErr w:type="spellEnd"/>
      <w:r w:rsidRPr="00180130">
        <w:t xml:space="preserve"> и </w:t>
      </w:r>
      <w:proofErr w:type="spellStart"/>
      <w:r w:rsidRPr="00180130">
        <w:t>инвалидизацию</w:t>
      </w:r>
      <w:proofErr w:type="spellEnd"/>
      <w:r w:rsidRPr="00180130">
        <w:t xml:space="preserve">. Они часто сопровождаются плохим </w:t>
      </w:r>
      <w:proofErr w:type="spellStart"/>
      <w:r w:rsidRPr="00180130">
        <w:t>комплаенсом</w:t>
      </w:r>
      <w:proofErr w:type="spellEnd"/>
      <w:r w:rsidRPr="00180130">
        <w:t xml:space="preserve"> со стороны пациента и как следствие отсутствием адекватной медикаментозной терапии, что зачастую накладывает негативный отпечаток на темпы прогрессирования болезни. Целью исследования является изучение влияния различных форм психотических нарушений на прогрессирование болезни Паркинсона, изучение возможных предикторов психотических расстройств, которые могут включать в себя факторы, связанные с образом жизни, возраст начала болезни, пол, особенности фармакотерапии и клинические особенности течения болезни, а также разработка подходов к профилактике и лечению данных расстройств. В задачи проекта также будет входить изучение связи различных </w:t>
      </w:r>
      <w:proofErr w:type="spellStart"/>
      <w:r w:rsidRPr="00180130">
        <w:t>немоторных</w:t>
      </w:r>
      <w:proofErr w:type="spellEnd"/>
      <w:r w:rsidRPr="00180130">
        <w:t xml:space="preserve"> нарушений при БП с развитием психотических расстройств, а также оценка влияния различных форм психотических расстройств на прогрессирование БП и качество жизни больных. Результаты исследования помогут разработать алгоритмы и подходы к раннему выявлению, профилактике и лечению психотических нарушений у больных с БП.</w:t>
      </w:r>
    </w:p>
    <w:p w:rsidR="006A47B8" w:rsidRPr="00180130" w:rsidRDefault="006A47B8" w:rsidP="00180130">
      <w:pPr>
        <w:jc w:val="both"/>
      </w:pPr>
    </w:p>
    <w:p w:rsidR="006A47B8" w:rsidRPr="00180130" w:rsidRDefault="006A47B8" w:rsidP="00180130">
      <w:pPr>
        <w:jc w:val="both"/>
        <w:rPr>
          <w:b/>
        </w:rPr>
      </w:pPr>
      <w:r w:rsidRPr="00180130">
        <w:rPr>
          <w:b/>
        </w:rPr>
        <w:t>Грант РФФИ № 20-013-00772 «</w:t>
      </w:r>
      <w:proofErr w:type="spellStart"/>
      <w:r w:rsidRPr="00180130">
        <w:rPr>
          <w:b/>
        </w:rPr>
        <w:t>Нейрокогнитивные</w:t>
      </w:r>
      <w:proofErr w:type="spellEnd"/>
      <w:r w:rsidRPr="00180130">
        <w:rPr>
          <w:b/>
        </w:rPr>
        <w:t xml:space="preserve"> механизмы нарушения мыслительной деятельности при шизофрении» (2020-2022, рук. И.В. Плужников)</w:t>
      </w:r>
    </w:p>
    <w:p w:rsidR="006A47B8" w:rsidRPr="00180130" w:rsidRDefault="006A47B8" w:rsidP="00180130">
      <w:pPr>
        <w:jc w:val="both"/>
      </w:pPr>
      <w:r w:rsidRPr="00180130">
        <w:rPr>
          <w:i/>
        </w:rPr>
        <w:t>Аннотация проекта.</w:t>
      </w:r>
      <w:r w:rsidRPr="00180130">
        <w:t xml:space="preserve"> </w:t>
      </w:r>
      <w:proofErr w:type="spellStart"/>
      <w:r w:rsidRPr="00180130">
        <w:t>Нейрокогнитивный</w:t>
      </w:r>
      <w:proofErr w:type="spellEnd"/>
      <w:r w:rsidRPr="00180130">
        <w:t xml:space="preserve"> подход к исследованию шизофрении является трендом современной клинической психологии. </w:t>
      </w:r>
      <w:proofErr w:type="spellStart"/>
      <w:r w:rsidRPr="00180130">
        <w:t>Нейрокогнитивный</w:t>
      </w:r>
      <w:proofErr w:type="spellEnd"/>
      <w:r w:rsidRPr="00180130">
        <w:t xml:space="preserve"> статус связан с клиническим и функциональным исходом заболевания, является перспективной мишенью терапевтических воздействий. </w:t>
      </w:r>
      <w:proofErr w:type="spellStart"/>
      <w:r w:rsidRPr="00180130">
        <w:t>Нейрокогнитивные</w:t>
      </w:r>
      <w:proofErr w:type="spellEnd"/>
      <w:r w:rsidRPr="00180130">
        <w:t xml:space="preserve"> механизмы нарушений мышления, как ядерного психопатологического феномена при шизофрении в нашей стране остаются неизученными. Их исследованию посвящен настоящий проект. Использование концепции "социального познания" позволяет не отрицая мотивационной природы нарушений мышления, изучить их связь с </w:t>
      </w:r>
      <w:proofErr w:type="spellStart"/>
      <w:r w:rsidRPr="00180130">
        <w:t>нейрокогнитивным</w:t>
      </w:r>
      <w:proofErr w:type="spellEnd"/>
      <w:r w:rsidRPr="00180130">
        <w:t xml:space="preserve"> дефицитом и характером структурно-функциональных аномалий головного мозга при шизофрении и, таким образом, построить комплексную, уровневую модель их нарушения. В рамках реализации проекта будут разработаны новые и адаптированы зарубежные методики оценки нарушений мышления и социального познания в норме и патологии. Ожидается обнаружить </w:t>
      </w:r>
      <w:proofErr w:type="spellStart"/>
      <w:r w:rsidRPr="00180130">
        <w:t>нейрокогнитивные</w:t>
      </w:r>
      <w:proofErr w:type="spellEnd"/>
      <w:r w:rsidRPr="00180130">
        <w:t xml:space="preserve"> </w:t>
      </w:r>
      <w:r w:rsidRPr="00180130">
        <w:lastRenderedPageBreak/>
        <w:t xml:space="preserve">корреляты нарушений мышления при шизофрении, а также факт </w:t>
      </w:r>
      <w:proofErr w:type="spellStart"/>
      <w:r w:rsidRPr="00180130">
        <w:t>опосредования</w:t>
      </w:r>
      <w:proofErr w:type="spellEnd"/>
      <w:r w:rsidRPr="00180130">
        <w:t xml:space="preserve"> социальным познанием их возникновения.</w:t>
      </w:r>
    </w:p>
    <w:p w:rsidR="006A47B8" w:rsidRPr="00180130" w:rsidRDefault="006A47B8" w:rsidP="00180130">
      <w:pPr>
        <w:jc w:val="both"/>
        <w:rPr>
          <w:b/>
        </w:rPr>
      </w:pPr>
    </w:p>
    <w:p w:rsidR="006A47B8" w:rsidRPr="00180130" w:rsidRDefault="006A47B8" w:rsidP="00180130">
      <w:pPr>
        <w:pStyle w:val="1"/>
        <w:spacing w:after="0" w:line="240" w:lineRule="auto"/>
        <w:ind w:left="0"/>
        <w:jc w:val="both"/>
        <w:rPr>
          <w:rFonts w:ascii="Times New Roman" w:hAnsi="Times New Roman"/>
          <w:b/>
          <w:sz w:val="24"/>
          <w:szCs w:val="24"/>
        </w:rPr>
      </w:pPr>
    </w:p>
    <w:p w:rsidR="00E9084B" w:rsidRPr="00180130" w:rsidRDefault="00E9084B" w:rsidP="00180130">
      <w:pPr>
        <w:contextualSpacing/>
        <w:jc w:val="both"/>
        <w:rPr>
          <w:lang w:eastAsia="en-US"/>
        </w:rPr>
      </w:pPr>
      <w:bookmarkStart w:id="0" w:name="_GoBack"/>
      <w:bookmarkEnd w:id="0"/>
    </w:p>
    <w:sectPr w:rsidR="00E9084B" w:rsidRPr="00180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060A"/>
    <w:multiLevelType w:val="hybridMultilevel"/>
    <w:tmpl w:val="CC7C2F5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82"/>
    <w:rsid w:val="000C453F"/>
    <w:rsid w:val="00180130"/>
    <w:rsid w:val="006A47B8"/>
    <w:rsid w:val="00A70284"/>
    <w:rsid w:val="00AF2182"/>
    <w:rsid w:val="00BC04A2"/>
    <w:rsid w:val="00D20E8C"/>
    <w:rsid w:val="00E9084B"/>
    <w:rsid w:val="00EE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9080A-D69E-42B2-8E13-3E8A1D81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182"/>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9084B"/>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E9084B"/>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6A47B8"/>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2843</Words>
  <Characters>16210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АДемидов</dc:creator>
  <cp:keywords/>
  <dc:description/>
  <cp:lastModifiedBy>АДемидов</cp:lastModifiedBy>
  <cp:revision>3</cp:revision>
  <dcterms:created xsi:type="dcterms:W3CDTF">2020-12-13T18:36:00Z</dcterms:created>
  <dcterms:modified xsi:type="dcterms:W3CDTF">2020-12-13T18:36:00Z</dcterms:modified>
</cp:coreProperties>
</file>